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lang w:val="en-US" w:eastAsia="zh-CN"/>
        </w:rPr>
      </w:pPr>
    </w:p>
    <w:p>
      <w:pPr>
        <w:jc w:val="center"/>
        <w:rPr>
          <w:rFonts w:hint="eastAsia" w:ascii="黑体" w:hAnsi="黑体" w:eastAsia="黑体" w:cs="黑体"/>
          <w:sz w:val="44"/>
          <w:szCs w:val="44"/>
          <w:lang w:val="en-US" w:eastAsia="zh-CN"/>
        </w:rPr>
      </w:pPr>
    </w:p>
    <w:p>
      <w:pPr>
        <w:jc w:val="center"/>
        <w:rPr>
          <w:rFonts w:hint="eastAsia" w:ascii="黑体" w:hAnsi="黑体" w:eastAsia="黑体" w:cs="黑体"/>
          <w:sz w:val="44"/>
          <w:szCs w:val="44"/>
          <w:lang w:val="en-US" w:eastAsia="zh-CN"/>
        </w:rPr>
      </w:pPr>
    </w:p>
    <w:p>
      <w:pPr>
        <w:jc w:val="center"/>
        <w:rPr>
          <w:rFonts w:hint="eastAsia" w:ascii="黑体" w:hAnsi="黑体" w:eastAsia="黑体" w:cs="黑体"/>
          <w:sz w:val="44"/>
          <w:szCs w:val="44"/>
          <w:lang w:val="en-US" w:eastAsia="zh-CN"/>
        </w:rPr>
      </w:pPr>
    </w:p>
    <w:p>
      <w:pPr>
        <w:jc w:val="center"/>
        <w:rPr>
          <w:rFonts w:hint="eastAsia" w:ascii="黑体" w:hAnsi="黑体" w:eastAsia="黑体" w:cs="黑体"/>
          <w:sz w:val="44"/>
          <w:szCs w:val="44"/>
          <w:lang w:val="en-US" w:eastAsia="zh-CN"/>
        </w:rPr>
      </w:pPr>
    </w:p>
    <w:p>
      <w:pPr>
        <w:jc w:val="center"/>
        <w:rPr>
          <w:rFonts w:hint="eastAsia" w:ascii="仿宋_GB2312" w:hAnsi="仿宋_GB2312" w:eastAsia="仿宋_GB2312" w:cs="仿宋_GB2312"/>
          <w:sz w:val="44"/>
          <w:szCs w:val="44"/>
          <w:lang w:val="en-US" w:eastAsia="zh-CN"/>
        </w:rPr>
      </w:pPr>
      <w:r>
        <w:rPr>
          <w:rFonts w:hint="eastAsia" w:ascii="仿宋_GB2312" w:hAnsi="仿宋_GB2312" w:eastAsia="仿宋_GB2312" w:cs="仿宋_GB2312"/>
          <w:sz w:val="32"/>
          <w:szCs w:val="32"/>
          <w:lang w:val="en-US" w:eastAsia="zh-CN"/>
        </w:rPr>
        <w:t>淮科农</w:t>
      </w:r>
      <w:r>
        <w:rPr>
          <w:rFonts w:hint="eastAsia" w:ascii="方正隶书_GBK" w:hAnsi="方正隶书_GBK" w:eastAsia="方正隶书_GBK" w:cs="方正隶书_GBK"/>
          <w:sz w:val="32"/>
          <w:szCs w:val="32"/>
          <w:lang w:val="en-US" w:eastAsia="zh-CN"/>
        </w:rPr>
        <w:t>〔</w:t>
      </w:r>
      <w:r>
        <w:rPr>
          <w:rFonts w:hint="eastAsia" w:ascii="仿宋_GB2312" w:hAnsi="仿宋_GB2312" w:eastAsia="仿宋_GB2312" w:cs="仿宋_GB2312"/>
          <w:sz w:val="32"/>
          <w:szCs w:val="32"/>
          <w:lang w:val="en-US" w:eastAsia="zh-CN"/>
        </w:rPr>
        <w:t>2025</w:t>
      </w:r>
      <w:r>
        <w:rPr>
          <w:rFonts w:hint="eastAsia" w:ascii="方正隶书_GBK" w:hAnsi="方正隶书_GBK" w:eastAsia="方正隶书_GBK" w:cs="方正隶书_GBK"/>
          <w:sz w:val="32"/>
          <w:szCs w:val="32"/>
          <w:lang w:val="en-US" w:eastAsia="zh-CN"/>
        </w:rPr>
        <w:t>〕</w:t>
      </w:r>
      <w:r>
        <w:rPr>
          <w:rFonts w:hint="default" w:ascii="仿宋_GB2312" w:hAnsi="仿宋_GB2312" w:eastAsia="仿宋_GB2312" w:cs="仿宋_GB2312"/>
          <w:sz w:val="32"/>
          <w:szCs w:val="32"/>
          <w:lang w:val="en" w:eastAsia="zh-CN"/>
        </w:rPr>
        <w:t>43</w:t>
      </w:r>
      <w:r>
        <w:rPr>
          <w:rFonts w:hint="eastAsia" w:ascii="仿宋_GB2312" w:hAnsi="仿宋_GB2312" w:eastAsia="仿宋_GB2312" w:cs="仿宋_GB2312"/>
          <w:sz w:val="32"/>
          <w:szCs w:val="32"/>
          <w:lang w:val="en-US" w:eastAsia="zh-CN"/>
        </w:rPr>
        <w:t>号</w:t>
      </w:r>
    </w:p>
    <w:p>
      <w:pPr>
        <w:jc w:val="center"/>
        <w:rPr>
          <w:rFonts w:hint="eastAsia" w:ascii="黑体" w:hAnsi="黑体" w:eastAsia="黑体" w:cs="黑体"/>
          <w:sz w:val="44"/>
          <w:szCs w:val="44"/>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关于开展高新领域、农社领域、科技合作领域市级科技计划项目验收的通知</w:t>
      </w: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各相关单位：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关于印发《淮南市科技计划项目管理办法》等四个管理办法的通知（淮科规〔2019〕113号）”相关要求，市科技局拟对2021年-2023年高新、农社和科技合作领域未验收的项目进行验收，现将有关事项通知如下：</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参加验收的项目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截止到2025年6月30日，未验收的高新领域项目23项、农社领域和科技合作领域项目32项。鼓励未到期且完成主要考核指标的项目承担单位主动申请验收。2023年未验收的高新领域项目清单，详见附件1；2021年-2023年未验收的农社和科技合作领域项目清单，详见附件2。</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验收申请材料提交的形式与时间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请项目承担单位线下编写项目验收材料，验收材料模版见附件3。验收材料经县区、园区科技部门审核加盖公章后，纸质材料一式3份，于2025年12月10日前报送至市科技局相关业务科室。</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相关要求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1.项目验收材料。项目验收材料由项目实施工作报告、项目技术工作报告、财务决算报告、附件材料等几大部分组成。附件材料要能证明项目实施工作考核指标完成情况。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附件材料具体要求。科技计划项目考核指标包含具体技术指标的，附件材料要提供产品检测报告、查新报告等。考核指标有示范推广内容，附件材料要提供示范推广应用证明、图片。考核指标有经济效益的，要提供销售合同、发票等。考核指标有技术集成内容的，要提供技术集成规范和应用证明。考核指标有专利的，要提供申报专利申请书或者专利证书。考核指标是论文的，要提供论文的封面、首页和与项目相关联的内容。考核指标是成果签定的，要提供专家签定材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项目归口管理部门职责。各县区、园区科技局是农村领域科技项目归口管理部门；市卫健委是医疗卫生类科技项目的归口管理部门。归口管理部门要加强对到期项目验收材料的指导，对照项目任务书，核实项目完成情况，核实清楚后在系统内提交。</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联系人：高新科 李申 0554-664</w:t>
      </w:r>
      <w:r>
        <w:rPr>
          <w:rFonts w:hint="default" w:ascii="仿宋" w:hAnsi="仿宋" w:eastAsia="仿宋" w:cs="仿宋"/>
          <w:sz w:val="32"/>
          <w:szCs w:val="32"/>
          <w:lang w:val="en-US" w:eastAsia="zh-CN"/>
        </w:rPr>
        <w:t>4</w:t>
      </w:r>
      <w:r>
        <w:rPr>
          <w:rFonts w:hint="eastAsia" w:ascii="仿宋" w:hAnsi="仿宋" w:eastAsia="仿宋" w:cs="仿宋"/>
          <w:sz w:val="32"/>
          <w:szCs w:val="32"/>
          <w:lang w:val="en-US" w:eastAsia="zh-CN"/>
        </w:rPr>
        <w:t>826；农社科 胡明飞   0554-6662424</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附件1：未验收的高新领域市级科技项目清单。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附件2：未验收的农社领域、科技合作领域市级科技项目清单。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附件3：验收材料模版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淮南市科技局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2025年11月10日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32"/>
          <w:szCs w:val="32"/>
          <w:lang w:val="en"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32"/>
          <w:szCs w:val="32"/>
          <w:lang w:val="en"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32"/>
          <w:szCs w:val="32"/>
          <w:lang w:val="en"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32"/>
          <w:szCs w:val="32"/>
          <w:lang w:val="en"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32"/>
          <w:szCs w:val="32"/>
          <w:lang w:val="en"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32"/>
          <w:szCs w:val="32"/>
          <w:lang w:val="en"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32"/>
          <w:szCs w:val="32"/>
          <w:lang w:val="en"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32"/>
          <w:szCs w:val="32"/>
          <w:lang w:val="en"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32"/>
          <w:szCs w:val="32"/>
          <w:lang w:val="en"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32"/>
          <w:szCs w:val="32"/>
          <w:lang w:val="en"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 w:eastAsia="zh-CN"/>
        </w:rPr>
        <w:t>附件</w:t>
      </w:r>
      <w:r>
        <w:rPr>
          <w:rFonts w:hint="eastAsia" w:ascii="仿宋_GB2312" w:hAnsi="仿宋_GB2312" w:eastAsia="仿宋_GB2312" w:cs="仿宋_GB2312"/>
          <w:color w:val="auto"/>
          <w:sz w:val="32"/>
          <w:szCs w:val="32"/>
          <w:lang w:val="en-US" w:eastAsia="zh-CN"/>
        </w:rPr>
        <w:t>1</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未验收的高新领域市级科技项目清单</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32"/>
          <w:szCs w:val="32"/>
          <w:lang w:val="en-US" w:eastAsia="zh-CN"/>
        </w:rPr>
      </w:pPr>
    </w:p>
    <w:tbl>
      <w:tblPr>
        <w:tblStyle w:val="6"/>
        <w:tblW w:w="9810" w:type="dxa"/>
        <w:tblInd w:w="-2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170"/>
        <w:gridCol w:w="2955"/>
        <w:gridCol w:w="1635"/>
        <w:gridCol w:w="1080"/>
        <w:gridCol w:w="990"/>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序号</w:t>
            </w:r>
          </w:p>
        </w:tc>
        <w:tc>
          <w:tcPr>
            <w:tcW w:w="117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项目编号</w:t>
            </w:r>
          </w:p>
        </w:tc>
        <w:tc>
          <w:tcPr>
            <w:tcW w:w="29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项目名称</w:t>
            </w:r>
          </w:p>
        </w:tc>
        <w:tc>
          <w:tcPr>
            <w:tcW w:w="16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承担单位</w:t>
            </w:r>
          </w:p>
        </w:tc>
        <w:tc>
          <w:tcPr>
            <w:tcW w:w="10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资金（万元）</w:t>
            </w:r>
          </w:p>
        </w:tc>
        <w:tc>
          <w:tcPr>
            <w:tcW w:w="99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到期</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时间</w:t>
            </w:r>
          </w:p>
        </w:tc>
        <w:tc>
          <w:tcPr>
            <w:tcW w:w="11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归口管理部门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w:t>
            </w:r>
          </w:p>
        </w:tc>
        <w:tc>
          <w:tcPr>
            <w:tcW w:w="117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2023A01</w:t>
            </w:r>
          </w:p>
        </w:tc>
        <w:tc>
          <w:tcPr>
            <w:tcW w:w="2955"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color w:val="000000"/>
                <w:kern w:val="0"/>
                <w:sz w:val="20"/>
                <w:szCs w:val="20"/>
                <w:u w:val="none"/>
                <w:lang w:val="en-US" w:eastAsia="zh-CN" w:bidi="ar"/>
              </w:rPr>
              <w:t>煤矿用耐冲击传感光缆</w:t>
            </w:r>
          </w:p>
        </w:tc>
        <w:tc>
          <w:tcPr>
            <w:tcW w:w="1635"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color w:val="000000"/>
                <w:kern w:val="0"/>
                <w:sz w:val="20"/>
                <w:szCs w:val="20"/>
                <w:u w:val="none"/>
                <w:lang w:val="en-US" w:eastAsia="zh-CN" w:bidi="ar"/>
              </w:rPr>
              <w:t>中国电子科技集团公司第八研究所</w:t>
            </w:r>
          </w:p>
        </w:tc>
        <w:tc>
          <w:tcPr>
            <w:tcW w:w="10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10</w:t>
            </w:r>
          </w:p>
        </w:tc>
        <w:tc>
          <w:tcPr>
            <w:tcW w:w="99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2025.06</w:t>
            </w:r>
          </w:p>
        </w:tc>
        <w:tc>
          <w:tcPr>
            <w:tcW w:w="115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淮南高新区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w:t>
            </w:r>
          </w:p>
        </w:tc>
        <w:tc>
          <w:tcPr>
            <w:tcW w:w="117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2023A02</w:t>
            </w:r>
          </w:p>
        </w:tc>
        <w:tc>
          <w:tcPr>
            <w:tcW w:w="2955"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color w:val="000000"/>
                <w:kern w:val="0"/>
                <w:sz w:val="20"/>
                <w:szCs w:val="20"/>
                <w:u w:val="none"/>
                <w:lang w:val="en-US" w:eastAsia="zh-CN" w:bidi="ar"/>
              </w:rPr>
              <w:t>超低碳不锈钢焊缝微裂纹缺陷先进阵列超声成像检测技术开发与应用</w:t>
            </w:r>
          </w:p>
        </w:tc>
        <w:tc>
          <w:tcPr>
            <w:tcW w:w="1635"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color w:val="000000"/>
                <w:kern w:val="0"/>
                <w:sz w:val="20"/>
                <w:szCs w:val="20"/>
                <w:u w:val="none"/>
                <w:lang w:val="en-US" w:eastAsia="zh-CN" w:bidi="ar"/>
              </w:rPr>
              <w:t>淮南新能源研究中心</w:t>
            </w:r>
          </w:p>
        </w:tc>
        <w:tc>
          <w:tcPr>
            <w:tcW w:w="10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10</w:t>
            </w:r>
          </w:p>
        </w:tc>
        <w:tc>
          <w:tcPr>
            <w:tcW w:w="99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2026.06</w:t>
            </w:r>
          </w:p>
        </w:tc>
        <w:tc>
          <w:tcPr>
            <w:tcW w:w="115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淮南高新区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w:t>
            </w:r>
          </w:p>
        </w:tc>
        <w:tc>
          <w:tcPr>
            <w:tcW w:w="117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2023A03</w:t>
            </w:r>
          </w:p>
        </w:tc>
        <w:tc>
          <w:tcPr>
            <w:tcW w:w="2955"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color w:val="000000"/>
                <w:kern w:val="0"/>
                <w:sz w:val="20"/>
                <w:szCs w:val="20"/>
                <w:u w:val="none"/>
                <w:lang w:val="en-US" w:eastAsia="zh-CN" w:bidi="ar"/>
              </w:rPr>
              <w:t>煤炭开采扰动区地表水污染控制及预警溯源技术研究</w:t>
            </w:r>
          </w:p>
        </w:tc>
        <w:tc>
          <w:tcPr>
            <w:tcW w:w="1635"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color w:val="000000"/>
                <w:kern w:val="0"/>
                <w:sz w:val="20"/>
                <w:szCs w:val="20"/>
                <w:u w:val="none"/>
                <w:lang w:val="en-US" w:eastAsia="zh-CN" w:bidi="ar"/>
              </w:rPr>
              <w:t>平安煤炭开采工程技术研究院有限责任公司</w:t>
            </w:r>
          </w:p>
        </w:tc>
        <w:tc>
          <w:tcPr>
            <w:tcW w:w="10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10</w:t>
            </w:r>
          </w:p>
        </w:tc>
        <w:tc>
          <w:tcPr>
            <w:tcW w:w="99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2025.12</w:t>
            </w:r>
          </w:p>
        </w:tc>
        <w:tc>
          <w:tcPr>
            <w:tcW w:w="115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淮南高新区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4</w:t>
            </w:r>
          </w:p>
        </w:tc>
        <w:tc>
          <w:tcPr>
            <w:tcW w:w="117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2023A04</w:t>
            </w:r>
          </w:p>
        </w:tc>
        <w:tc>
          <w:tcPr>
            <w:tcW w:w="2955"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color w:val="000000"/>
                <w:kern w:val="0"/>
                <w:sz w:val="20"/>
                <w:szCs w:val="20"/>
                <w:u w:val="none"/>
                <w:lang w:val="en-US" w:eastAsia="zh-CN" w:bidi="ar"/>
              </w:rPr>
              <w:t>矮机身掘锚机的开发和应用</w:t>
            </w:r>
          </w:p>
        </w:tc>
        <w:tc>
          <w:tcPr>
            <w:tcW w:w="1635"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color w:val="000000"/>
                <w:kern w:val="0"/>
                <w:sz w:val="20"/>
                <w:szCs w:val="20"/>
                <w:u w:val="none"/>
                <w:lang w:val="en-US" w:eastAsia="zh-CN" w:bidi="ar"/>
              </w:rPr>
              <w:t>凯盛重工有限公司</w:t>
            </w:r>
          </w:p>
        </w:tc>
        <w:tc>
          <w:tcPr>
            <w:tcW w:w="10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10</w:t>
            </w:r>
          </w:p>
        </w:tc>
        <w:tc>
          <w:tcPr>
            <w:tcW w:w="99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2024.06</w:t>
            </w:r>
          </w:p>
        </w:tc>
        <w:tc>
          <w:tcPr>
            <w:tcW w:w="115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淮南经开区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5</w:t>
            </w:r>
          </w:p>
        </w:tc>
        <w:tc>
          <w:tcPr>
            <w:tcW w:w="117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2023A05</w:t>
            </w:r>
          </w:p>
        </w:tc>
        <w:tc>
          <w:tcPr>
            <w:tcW w:w="2955"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color w:val="000000"/>
                <w:kern w:val="0"/>
                <w:sz w:val="20"/>
                <w:szCs w:val="20"/>
                <w:u w:val="none"/>
                <w:lang w:val="en-US" w:eastAsia="zh-CN" w:bidi="ar"/>
              </w:rPr>
              <w:t>基于AI图像视觉技术的骨科医疗器械精准识别仪研发</w:t>
            </w:r>
          </w:p>
        </w:tc>
        <w:tc>
          <w:tcPr>
            <w:tcW w:w="1635"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color w:val="000000"/>
                <w:kern w:val="0"/>
                <w:sz w:val="20"/>
                <w:szCs w:val="20"/>
                <w:u w:val="none"/>
                <w:lang w:val="en-US" w:eastAsia="zh-CN" w:bidi="ar"/>
              </w:rPr>
              <w:t>安徽米度智能科技有限公司</w:t>
            </w:r>
          </w:p>
        </w:tc>
        <w:tc>
          <w:tcPr>
            <w:tcW w:w="10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10</w:t>
            </w:r>
          </w:p>
        </w:tc>
        <w:tc>
          <w:tcPr>
            <w:tcW w:w="99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2024.06</w:t>
            </w:r>
          </w:p>
        </w:tc>
        <w:tc>
          <w:tcPr>
            <w:tcW w:w="115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淮南高新区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6</w:t>
            </w:r>
          </w:p>
        </w:tc>
        <w:tc>
          <w:tcPr>
            <w:tcW w:w="117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2023A06</w:t>
            </w:r>
          </w:p>
        </w:tc>
        <w:tc>
          <w:tcPr>
            <w:tcW w:w="2955"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color w:val="000000"/>
                <w:kern w:val="0"/>
                <w:sz w:val="20"/>
                <w:szCs w:val="20"/>
                <w:u w:val="none"/>
                <w:lang w:val="en-US" w:eastAsia="zh-CN" w:bidi="ar"/>
              </w:rPr>
              <w:t>矿山智能换绳机器人研发项目</w:t>
            </w:r>
          </w:p>
        </w:tc>
        <w:tc>
          <w:tcPr>
            <w:tcW w:w="1635"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color w:val="000000"/>
                <w:kern w:val="0"/>
                <w:sz w:val="20"/>
                <w:szCs w:val="20"/>
                <w:u w:val="none"/>
                <w:lang w:val="en-US" w:eastAsia="zh-CN" w:bidi="ar"/>
              </w:rPr>
              <w:t>特码斯派克工业技术（安徽）有限公司</w:t>
            </w:r>
          </w:p>
        </w:tc>
        <w:tc>
          <w:tcPr>
            <w:tcW w:w="10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10</w:t>
            </w:r>
          </w:p>
        </w:tc>
        <w:tc>
          <w:tcPr>
            <w:tcW w:w="99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2024.06</w:t>
            </w:r>
          </w:p>
        </w:tc>
        <w:tc>
          <w:tcPr>
            <w:tcW w:w="115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谢家集区科技局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7</w:t>
            </w:r>
          </w:p>
        </w:tc>
        <w:tc>
          <w:tcPr>
            <w:tcW w:w="117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2023A07</w:t>
            </w:r>
          </w:p>
        </w:tc>
        <w:tc>
          <w:tcPr>
            <w:tcW w:w="2955"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color w:val="000000"/>
                <w:kern w:val="0"/>
                <w:sz w:val="20"/>
                <w:szCs w:val="20"/>
                <w:u w:val="none"/>
                <w:lang w:val="en-US" w:eastAsia="zh-CN" w:bidi="ar"/>
              </w:rPr>
              <w:t>特种车辆制动装置关键技术的研发及应用</w:t>
            </w:r>
          </w:p>
        </w:tc>
        <w:tc>
          <w:tcPr>
            <w:tcW w:w="1635"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color w:val="000000"/>
                <w:kern w:val="0"/>
                <w:sz w:val="20"/>
                <w:szCs w:val="20"/>
                <w:u w:val="none"/>
                <w:lang w:val="en-US" w:eastAsia="zh-CN" w:bidi="ar"/>
              </w:rPr>
              <w:t>安徽鑫宏机械有限公司</w:t>
            </w:r>
          </w:p>
        </w:tc>
        <w:tc>
          <w:tcPr>
            <w:tcW w:w="10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10</w:t>
            </w:r>
          </w:p>
        </w:tc>
        <w:tc>
          <w:tcPr>
            <w:tcW w:w="99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2024.04</w:t>
            </w:r>
          </w:p>
        </w:tc>
        <w:tc>
          <w:tcPr>
            <w:tcW w:w="115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田家庵区科技局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8</w:t>
            </w:r>
          </w:p>
        </w:tc>
        <w:tc>
          <w:tcPr>
            <w:tcW w:w="117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2023A08</w:t>
            </w:r>
          </w:p>
        </w:tc>
        <w:tc>
          <w:tcPr>
            <w:tcW w:w="2955"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color w:val="000000"/>
                <w:kern w:val="0"/>
                <w:sz w:val="20"/>
                <w:szCs w:val="20"/>
                <w:u w:val="none"/>
                <w:lang w:val="en-US" w:eastAsia="zh-CN" w:bidi="ar"/>
              </w:rPr>
              <w:t>智慧太阳能供热云组网监控系统产业化研究</w:t>
            </w:r>
          </w:p>
        </w:tc>
        <w:tc>
          <w:tcPr>
            <w:tcW w:w="1635"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color w:val="000000"/>
                <w:kern w:val="0"/>
                <w:sz w:val="20"/>
                <w:szCs w:val="20"/>
                <w:u w:val="none"/>
                <w:lang w:val="en-US" w:eastAsia="zh-CN" w:bidi="ar"/>
              </w:rPr>
              <w:t>安徽春升新能源科技有限公司</w:t>
            </w:r>
          </w:p>
        </w:tc>
        <w:tc>
          <w:tcPr>
            <w:tcW w:w="10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10</w:t>
            </w:r>
          </w:p>
        </w:tc>
        <w:tc>
          <w:tcPr>
            <w:tcW w:w="99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2026.01</w:t>
            </w:r>
          </w:p>
        </w:tc>
        <w:tc>
          <w:tcPr>
            <w:tcW w:w="115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寿县科技局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9</w:t>
            </w:r>
          </w:p>
        </w:tc>
        <w:tc>
          <w:tcPr>
            <w:tcW w:w="117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2023A09</w:t>
            </w:r>
          </w:p>
        </w:tc>
        <w:tc>
          <w:tcPr>
            <w:tcW w:w="2955"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color w:val="000000"/>
                <w:kern w:val="0"/>
                <w:sz w:val="20"/>
                <w:szCs w:val="20"/>
                <w:u w:val="none"/>
                <w:lang w:val="en-US" w:eastAsia="zh-CN" w:bidi="ar"/>
              </w:rPr>
              <w:t>煤矿防底板突水区域治理注浆效果微震监测技术研究</w:t>
            </w:r>
          </w:p>
        </w:tc>
        <w:tc>
          <w:tcPr>
            <w:tcW w:w="1635"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color w:val="000000"/>
                <w:kern w:val="0"/>
                <w:sz w:val="20"/>
                <w:szCs w:val="20"/>
                <w:u w:val="none"/>
                <w:lang w:val="en-US" w:eastAsia="zh-CN" w:bidi="ar"/>
              </w:rPr>
              <w:t>平安煤矿瓦斯治理国家工程研究中心有限责任公司</w:t>
            </w:r>
          </w:p>
        </w:tc>
        <w:tc>
          <w:tcPr>
            <w:tcW w:w="10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10</w:t>
            </w:r>
          </w:p>
        </w:tc>
        <w:tc>
          <w:tcPr>
            <w:tcW w:w="99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2025.12</w:t>
            </w:r>
          </w:p>
        </w:tc>
        <w:tc>
          <w:tcPr>
            <w:tcW w:w="115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淮南高新区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10</w:t>
            </w:r>
          </w:p>
        </w:tc>
        <w:tc>
          <w:tcPr>
            <w:tcW w:w="117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2023A10</w:t>
            </w:r>
          </w:p>
        </w:tc>
        <w:tc>
          <w:tcPr>
            <w:tcW w:w="2955"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color w:val="000000"/>
                <w:kern w:val="0"/>
                <w:sz w:val="20"/>
                <w:szCs w:val="20"/>
                <w:u w:val="none"/>
                <w:lang w:val="en-US" w:eastAsia="zh-CN" w:bidi="ar"/>
              </w:rPr>
              <w:t>蜂群无人机生产与调试</w:t>
            </w:r>
          </w:p>
        </w:tc>
        <w:tc>
          <w:tcPr>
            <w:tcW w:w="1635"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color w:val="000000"/>
                <w:kern w:val="0"/>
                <w:sz w:val="20"/>
                <w:szCs w:val="20"/>
                <w:u w:val="none"/>
                <w:lang w:val="en-US" w:eastAsia="zh-CN" w:bidi="ar"/>
              </w:rPr>
              <w:t>淮南皖淮机电股份有限公司</w:t>
            </w:r>
          </w:p>
        </w:tc>
        <w:tc>
          <w:tcPr>
            <w:tcW w:w="10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10</w:t>
            </w:r>
          </w:p>
        </w:tc>
        <w:tc>
          <w:tcPr>
            <w:tcW w:w="99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2024.11</w:t>
            </w:r>
          </w:p>
        </w:tc>
        <w:tc>
          <w:tcPr>
            <w:tcW w:w="115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凤台县科技局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11</w:t>
            </w:r>
          </w:p>
        </w:tc>
        <w:tc>
          <w:tcPr>
            <w:tcW w:w="117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2023A11</w:t>
            </w:r>
          </w:p>
        </w:tc>
        <w:tc>
          <w:tcPr>
            <w:tcW w:w="2955"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color w:val="000000"/>
                <w:kern w:val="0"/>
                <w:sz w:val="20"/>
                <w:szCs w:val="20"/>
                <w:u w:val="none"/>
                <w:lang w:val="en-US" w:eastAsia="zh-CN" w:bidi="ar"/>
              </w:rPr>
              <w:t>新能源汽车用高效低耗电动压缩机的研发</w:t>
            </w:r>
          </w:p>
        </w:tc>
        <w:tc>
          <w:tcPr>
            <w:tcW w:w="1635"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color w:val="000000"/>
                <w:kern w:val="0"/>
                <w:sz w:val="20"/>
                <w:szCs w:val="20"/>
                <w:u w:val="none"/>
                <w:lang w:val="en-US" w:eastAsia="zh-CN" w:bidi="ar"/>
              </w:rPr>
              <w:t>安徽达因汽车空调有限公司</w:t>
            </w:r>
          </w:p>
        </w:tc>
        <w:tc>
          <w:tcPr>
            <w:tcW w:w="10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10</w:t>
            </w:r>
          </w:p>
        </w:tc>
        <w:tc>
          <w:tcPr>
            <w:tcW w:w="99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2024.12</w:t>
            </w:r>
          </w:p>
        </w:tc>
        <w:tc>
          <w:tcPr>
            <w:tcW w:w="115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寿县科技局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12</w:t>
            </w:r>
          </w:p>
        </w:tc>
        <w:tc>
          <w:tcPr>
            <w:tcW w:w="117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2023A12</w:t>
            </w:r>
          </w:p>
        </w:tc>
        <w:tc>
          <w:tcPr>
            <w:tcW w:w="2955"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color w:val="000000"/>
                <w:kern w:val="0"/>
                <w:sz w:val="20"/>
                <w:szCs w:val="20"/>
                <w:u w:val="none"/>
                <w:lang w:val="en-US" w:eastAsia="zh-CN" w:bidi="ar"/>
              </w:rPr>
              <w:t>压感触摸二合一开关芯片关键技术研究与应用</w:t>
            </w:r>
          </w:p>
        </w:tc>
        <w:tc>
          <w:tcPr>
            <w:tcW w:w="1635"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color w:val="000000"/>
                <w:kern w:val="0"/>
                <w:sz w:val="20"/>
                <w:szCs w:val="20"/>
                <w:u w:val="none"/>
                <w:lang w:val="en-US" w:eastAsia="zh-CN" w:bidi="ar"/>
              </w:rPr>
              <w:t>安徽探未光电科技有限公司</w:t>
            </w:r>
          </w:p>
        </w:tc>
        <w:tc>
          <w:tcPr>
            <w:tcW w:w="10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10</w:t>
            </w:r>
          </w:p>
        </w:tc>
        <w:tc>
          <w:tcPr>
            <w:tcW w:w="99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2024.12</w:t>
            </w:r>
          </w:p>
        </w:tc>
        <w:tc>
          <w:tcPr>
            <w:tcW w:w="115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淮南高新区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w:t>
            </w:r>
          </w:p>
        </w:tc>
        <w:tc>
          <w:tcPr>
            <w:tcW w:w="117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2023A13</w:t>
            </w:r>
          </w:p>
        </w:tc>
        <w:tc>
          <w:tcPr>
            <w:tcW w:w="2955"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color w:val="000000"/>
                <w:kern w:val="0"/>
                <w:sz w:val="20"/>
                <w:szCs w:val="20"/>
                <w:u w:val="none"/>
                <w:lang w:val="en-US" w:eastAsia="zh-CN" w:bidi="ar"/>
              </w:rPr>
              <w:t>矿用网络联动式尘控自动洒水降尘装置</w:t>
            </w:r>
          </w:p>
        </w:tc>
        <w:tc>
          <w:tcPr>
            <w:tcW w:w="1635"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color w:val="000000"/>
                <w:kern w:val="0"/>
                <w:sz w:val="20"/>
                <w:szCs w:val="20"/>
                <w:u w:val="none"/>
                <w:lang w:val="en-US" w:eastAsia="zh-CN" w:bidi="ar"/>
              </w:rPr>
              <w:t>三正集团股份有限公司</w:t>
            </w:r>
          </w:p>
        </w:tc>
        <w:tc>
          <w:tcPr>
            <w:tcW w:w="10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10</w:t>
            </w:r>
          </w:p>
        </w:tc>
        <w:tc>
          <w:tcPr>
            <w:tcW w:w="99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2024.07</w:t>
            </w:r>
          </w:p>
        </w:tc>
        <w:tc>
          <w:tcPr>
            <w:tcW w:w="115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田家庵区科技局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w:t>
            </w:r>
          </w:p>
        </w:tc>
        <w:tc>
          <w:tcPr>
            <w:tcW w:w="117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2023A14</w:t>
            </w:r>
          </w:p>
        </w:tc>
        <w:tc>
          <w:tcPr>
            <w:tcW w:w="2955"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1"/>
                <w:szCs w:val="21"/>
                <w:lang w:val="en-US" w:eastAsia="zh-CN" w:bidi="ar-SA"/>
              </w:rPr>
            </w:pPr>
            <w:r>
              <w:rPr>
                <w:rStyle w:val="8"/>
                <w:rFonts w:hint="eastAsia" w:ascii="仿宋_GB2312" w:hAnsi="仿宋_GB2312" w:eastAsia="仿宋_GB2312" w:cs="仿宋_GB2312"/>
                <w:lang w:val="en-US" w:eastAsia="zh-CN" w:bidi="ar"/>
              </w:rPr>
              <w:t>ZY4000 型立柱加载试验台</w:t>
            </w:r>
          </w:p>
        </w:tc>
        <w:tc>
          <w:tcPr>
            <w:tcW w:w="1635"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color w:val="000000"/>
                <w:kern w:val="0"/>
                <w:sz w:val="20"/>
                <w:szCs w:val="20"/>
                <w:u w:val="none"/>
                <w:lang w:val="en-US" w:eastAsia="zh-CN" w:bidi="ar"/>
              </w:rPr>
              <w:t>淮南国力液压装备有限公司</w:t>
            </w:r>
          </w:p>
        </w:tc>
        <w:tc>
          <w:tcPr>
            <w:tcW w:w="10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10</w:t>
            </w:r>
          </w:p>
        </w:tc>
        <w:tc>
          <w:tcPr>
            <w:tcW w:w="99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2024.12</w:t>
            </w:r>
          </w:p>
        </w:tc>
        <w:tc>
          <w:tcPr>
            <w:tcW w:w="115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凤台县科技局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w:t>
            </w:r>
          </w:p>
        </w:tc>
        <w:tc>
          <w:tcPr>
            <w:tcW w:w="117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2023A15</w:t>
            </w:r>
          </w:p>
        </w:tc>
        <w:tc>
          <w:tcPr>
            <w:tcW w:w="2955"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color w:val="000000"/>
                <w:kern w:val="0"/>
                <w:sz w:val="20"/>
                <w:szCs w:val="20"/>
                <w:u w:val="none"/>
                <w:lang w:val="en-US" w:eastAsia="zh-CN" w:bidi="ar"/>
              </w:rPr>
              <w:t>硅基微显示微透镜技术开发</w:t>
            </w:r>
          </w:p>
        </w:tc>
        <w:tc>
          <w:tcPr>
            <w:tcW w:w="1635"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color w:val="000000"/>
                <w:kern w:val="0"/>
                <w:sz w:val="20"/>
                <w:szCs w:val="20"/>
                <w:u w:val="none"/>
                <w:lang w:val="en-US" w:eastAsia="zh-CN" w:bidi="ar"/>
              </w:rPr>
              <w:t>安徽芯视佳半导体显示科技有限公司</w:t>
            </w:r>
          </w:p>
        </w:tc>
        <w:tc>
          <w:tcPr>
            <w:tcW w:w="10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10</w:t>
            </w:r>
          </w:p>
        </w:tc>
        <w:tc>
          <w:tcPr>
            <w:tcW w:w="99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2026.12</w:t>
            </w:r>
          </w:p>
        </w:tc>
        <w:tc>
          <w:tcPr>
            <w:tcW w:w="115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淮南高新区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16</w:t>
            </w:r>
          </w:p>
        </w:tc>
        <w:tc>
          <w:tcPr>
            <w:tcW w:w="117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2023A16</w:t>
            </w:r>
          </w:p>
        </w:tc>
        <w:tc>
          <w:tcPr>
            <w:tcW w:w="2955"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color w:val="000000"/>
                <w:kern w:val="0"/>
                <w:sz w:val="20"/>
                <w:szCs w:val="20"/>
                <w:u w:val="none"/>
                <w:lang w:val="en-US" w:eastAsia="zh-CN" w:bidi="ar"/>
              </w:rPr>
              <w:t>带式输送机安全高效运行智能控制系统</w:t>
            </w:r>
          </w:p>
        </w:tc>
        <w:tc>
          <w:tcPr>
            <w:tcW w:w="1635"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color w:val="000000"/>
                <w:kern w:val="0"/>
                <w:sz w:val="20"/>
                <w:szCs w:val="20"/>
                <w:u w:val="none"/>
                <w:lang w:val="en-US" w:eastAsia="zh-CN" w:bidi="ar"/>
              </w:rPr>
              <w:t>淮南市万维机电有限公司</w:t>
            </w:r>
          </w:p>
        </w:tc>
        <w:tc>
          <w:tcPr>
            <w:tcW w:w="10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10</w:t>
            </w:r>
          </w:p>
        </w:tc>
        <w:tc>
          <w:tcPr>
            <w:tcW w:w="99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2025.12</w:t>
            </w:r>
          </w:p>
        </w:tc>
        <w:tc>
          <w:tcPr>
            <w:tcW w:w="115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淮南经开区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17</w:t>
            </w:r>
          </w:p>
        </w:tc>
        <w:tc>
          <w:tcPr>
            <w:tcW w:w="117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2023A17</w:t>
            </w:r>
          </w:p>
        </w:tc>
        <w:tc>
          <w:tcPr>
            <w:tcW w:w="2955"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color w:val="000000"/>
                <w:kern w:val="0"/>
                <w:sz w:val="20"/>
                <w:szCs w:val="20"/>
                <w:u w:val="none"/>
                <w:lang w:val="en-US" w:eastAsia="zh-CN" w:bidi="ar"/>
              </w:rPr>
              <w:t>铁路隧道围岩支护早高强锚固材料的研发</w:t>
            </w:r>
          </w:p>
        </w:tc>
        <w:tc>
          <w:tcPr>
            <w:tcW w:w="1635"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color w:val="000000"/>
                <w:kern w:val="0"/>
                <w:sz w:val="20"/>
                <w:szCs w:val="20"/>
                <w:u w:val="none"/>
                <w:lang w:val="en-US" w:eastAsia="zh-CN" w:bidi="ar"/>
              </w:rPr>
              <w:t>美亚高新材料股份有限公司</w:t>
            </w:r>
          </w:p>
        </w:tc>
        <w:tc>
          <w:tcPr>
            <w:tcW w:w="10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10</w:t>
            </w:r>
          </w:p>
        </w:tc>
        <w:tc>
          <w:tcPr>
            <w:tcW w:w="99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2024.12</w:t>
            </w:r>
          </w:p>
        </w:tc>
        <w:tc>
          <w:tcPr>
            <w:tcW w:w="115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谢家集区科技局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18</w:t>
            </w:r>
          </w:p>
        </w:tc>
        <w:tc>
          <w:tcPr>
            <w:tcW w:w="117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2023A18</w:t>
            </w:r>
          </w:p>
        </w:tc>
        <w:tc>
          <w:tcPr>
            <w:tcW w:w="2955"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color w:val="000000"/>
                <w:kern w:val="0"/>
                <w:sz w:val="20"/>
                <w:szCs w:val="20"/>
                <w:u w:val="none"/>
                <w:lang w:val="en-US" w:eastAsia="zh-CN" w:bidi="ar"/>
              </w:rPr>
              <w:t>超高温亚临界煤电工程用耐高温抗氧化PPS/PTFE除尘滤料关键技术研发及应用</w:t>
            </w:r>
          </w:p>
        </w:tc>
        <w:tc>
          <w:tcPr>
            <w:tcW w:w="1635"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color w:val="000000"/>
                <w:kern w:val="0"/>
                <w:sz w:val="20"/>
                <w:szCs w:val="20"/>
                <w:u w:val="none"/>
                <w:lang w:val="en-US" w:eastAsia="zh-CN" w:bidi="ar"/>
              </w:rPr>
              <w:t>安徽中电环保材料股份有限公司</w:t>
            </w:r>
          </w:p>
        </w:tc>
        <w:tc>
          <w:tcPr>
            <w:tcW w:w="10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10</w:t>
            </w:r>
          </w:p>
        </w:tc>
        <w:tc>
          <w:tcPr>
            <w:tcW w:w="99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2024.12</w:t>
            </w:r>
          </w:p>
        </w:tc>
        <w:tc>
          <w:tcPr>
            <w:tcW w:w="115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寿县科技局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19</w:t>
            </w:r>
          </w:p>
        </w:tc>
        <w:tc>
          <w:tcPr>
            <w:tcW w:w="117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2023A19</w:t>
            </w:r>
          </w:p>
        </w:tc>
        <w:tc>
          <w:tcPr>
            <w:tcW w:w="2955"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color w:val="000000"/>
                <w:kern w:val="0"/>
                <w:sz w:val="20"/>
                <w:szCs w:val="20"/>
                <w:u w:val="none"/>
                <w:lang w:val="en-US" w:eastAsia="zh-CN" w:bidi="ar"/>
              </w:rPr>
              <w:t>高性能聚苯砜树脂及其制备方法技术的研发</w:t>
            </w:r>
          </w:p>
        </w:tc>
        <w:tc>
          <w:tcPr>
            <w:tcW w:w="1635"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color w:val="000000"/>
                <w:kern w:val="0"/>
                <w:sz w:val="20"/>
                <w:szCs w:val="20"/>
                <w:u w:val="none"/>
                <w:lang w:val="en-US" w:eastAsia="zh-CN" w:bidi="ar"/>
              </w:rPr>
              <w:t>安徽摩纳珀里科技有限公司</w:t>
            </w:r>
          </w:p>
        </w:tc>
        <w:tc>
          <w:tcPr>
            <w:tcW w:w="10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10</w:t>
            </w:r>
          </w:p>
        </w:tc>
        <w:tc>
          <w:tcPr>
            <w:tcW w:w="99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2024.12</w:t>
            </w:r>
          </w:p>
        </w:tc>
        <w:tc>
          <w:tcPr>
            <w:tcW w:w="115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淮南煤化工园区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w:t>
            </w:r>
          </w:p>
        </w:tc>
        <w:tc>
          <w:tcPr>
            <w:tcW w:w="117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2023A20</w:t>
            </w:r>
          </w:p>
        </w:tc>
        <w:tc>
          <w:tcPr>
            <w:tcW w:w="2955"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color w:val="000000"/>
                <w:kern w:val="0"/>
                <w:sz w:val="20"/>
                <w:szCs w:val="20"/>
                <w:u w:val="none"/>
                <w:lang w:val="en-US" w:eastAsia="zh-CN" w:bidi="ar"/>
              </w:rPr>
              <w:t>复合辅料多规格开发</w:t>
            </w:r>
          </w:p>
        </w:tc>
        <w:tc>
          <w:tcPr>
            <w:tcW w:w="1635"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color w:val="000000"/>
                <w:kern w:val="0"/>
                <w:sz w:val="20"/>
                <w:szCs w:val="20"/>
                <w:u w:val="none"/>
                <w:lang w:val="en-US" w:eastAsia="zh-CN" w:bidi="ar"/>
              </w:rPr>
              <w:t>安徽山河药用辅料股份有限公司</w:t>
            </w:r>
          </w:p>
        </w:tc>
        <w:tc>
          <w:tcPr>
            <w:tcW w:w="10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10</w:t>
            </w:r>
          </w:p>
        </w:tc>
        <w:tc>
          <w:tcPr>
            <w:tcW w:w="99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2024.12</w:t>
            </w:r>
          </w:p>
        </w:tc>
        <w:tc>
          <w:tcPr>
            <w:tcW w:w="115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淮南经开区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21</w:t>
            </w:r>
          </w:p>
        </w:tc>
        <w:tc>
          <w:tcPr>
            <w:tcW w:w="117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2023A21</w:t>
            </w:r>
          </w:p>
        </w:tc>
        <w:tc>
          <w:tcPr>
            <w:tcW w:w="2955"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color w:val="000000"/>
                <w:kern w:val="0"/>
                <w:sz w:val="20"/>
                <w:szCs w:val="20"/>
                <w:u w:val="none"/>
                <w:lang w:val="en-US" w:eastAsia="zh-CN" w:bidi="ar"/>
              </w:rPr>
              <w:t>煤气化渣在水泥基材料中的应用基础研究</w:t>
            </w:r>
          </w:p>
        </w:tc>
        <w:tc>
          <w:tcPr>
            <w:tcW w:w="1635"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color w:val="000000"/>
                <w:kern w:val="0"/>
                <w:sz w:val="20"/>
                <w:szCs w:val="20"/>
                <w:u w:val="none"/>
                <w:lang w:val="en-US" w:eastAsia="zh-CN" w:bidi="ar"/>
              </w:rPr>
              <w:t>安徽维东建材股份有限公司</w:t>
            </w:r>
          </w:p>
        </w:tc>
        <w:tc>
          <w:tcPr>
            <w:tcW w:w="10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10</w:t>
            </w:r>
          </w:p>
        </w:tc>
        <w:tc>
          <w:tcPr>
            <w:tcW w:w="99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2026.05</w:t>
            </w:r>
          </w:p>
        </w:tc>
        <w:tc>
          <w:tcPr>
            <w:tcW w:w="115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寿县科技局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22</w:t>
            </w:r>
          </w:p>
        </w:tc>
        <w:tc>
          <w:tcPr>
            <w:tcW w:w="117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2023A22</w:t>
            </w:r>
          </w:p>
        </w:tc>
        <w:tc>
          <w:tcPr>
            <w:tcW w:w="2955"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color w:val="000000"/>
                <w:kern w:val="0"/>
                <w:sz w:val="20"/>
                <w:szCs w:val="20"/>
                <w:u w:val="none"/>
                <w:lang w:val="en-US" w:eastAsia="zh-CN" w:bidi="ar"/>
              </w:rPr>
              <w:t>苯乙烯生产工艺凝液水处理及回用研究</w:t>
            </w:r>
          </w:p>
        </w:tc>
        <w:tc>
          <w:tcPr>
            <w:tcW w:w="1635"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color w:val="000000"/>
                <w:kern w:val="0"/>
                <w:sz w:val="20"/>
                <w:szCs w:val="20"/>
                <w:u w:val="none"/>
                <w:lang w:val="en-US" w:eastAsia="zh-CN" w:bidi="ar"/>
              </w:rPr>
              <w:t>安徽嘉玺新材料科技有限公司</w:t>
            </w:r>
          </w:p>
        </w:tc>
        <w:tc>
          <w:tcPr>
            <w:tcW w:w="10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10</w:t>
            </w:r>
          </w:p>
        </w:tc>
        <w:tc>
          <w:tcPr>
            <w:tcW w:w="99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2026.06</w:t>
            </w:r>
          </w:p>
        </w:tc>
        <w:tc>
          <w:tcPr>
            <w:tcW w:w="115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淮南煤化工园区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23</w:t>
            </w:r>
          </w:p>
        </w:tc>
        <w:tc>
          <w:tcPr>
            <w:tcW w:w="117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2023A23</w:t>
            </w:r>
          </w:p>
        </w:tc>
        <w:tc>
          <w:tcPr>
            <w:tcW w:w="2955"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color w:val="000000"/>
                <w:kern w:val="0"/>
                <w:sz w:val="20"/>
                <w:szCs w:val="20"/>
                <w:u w:val="none"/>
                <w:lang w:val="en-US" w:eastAsia="zh-CN" w:bidi="ar"/>
              </w:rPr>
              <w:t>注射用甲磺酸齐拉西酮原料及制剂工艺、质量和产业化研究</w:t>
            </w:r>
          </w:p>
        </w:tc>
        <w:tc>
          <w:tcPr>
            <w:tcW w:w="1635"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color w:val="000000"/>
                <w:kern w:val="0"/>
                <w:sz w:val="20"/>
                <w:szCs w:val="20"/>
                <w:u w:val="none"/>
                <w:lang w:val="en-US" w:eastAsia="zh-CN" w:bidi="ar"/>
              </w:rPr>
              <w:t>国药集团国瑞药业有限公司</w:t>
            </w:r>
          </w:p>
        </w:tc>
        <w:tc>
          <w:tcPr>
            <w:tcW w:w="10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10</w:t>
            </w:r>
          </w:p>
        </w:tc>
        <w:tc>
          <w:tcPr>
            <w:tcW w:w="99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2027.10</w:t>
            </w:r>
          </w:p>
        </w:tc>
        <w:tc>
          <w:tcPr>
            <w:tcW w:w="115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淮南经开区</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32"/>
          <w:szCs w:val="32"/>
          <w:lang w:val="en-US" w:eastAsia="zh-CN"/>
        </w:rPr>
        <w:sectPr>
          <w:footerReference r:id="rId3" w:type="default"/>
          <w:pgSz w:w="11906" w:h="16838"/>
          <w:pgMar w:top="2098" w:right="1587" w:bottom="1928" w:left="1587" w:header="851" w:footer="992" w:gutter="0"/>
          <w:pgNumType w:fmt="numberInDash"/>
          <w:cols w:space="720"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附件2</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未验收的农社领域、科技合作领域市级科技项目清单</w:t>
      </w:r>
    </w:p>
    <w:tbl>
      <w:tblPr>
        <w:tblStyle w:val="6"/>
        <w:tblW w:w="9555" w:type="dxa"/>
        <w:tblInd w:w="-2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170"/>
        <w:gridCol w:w="2955"/>
        <w:gridCol w:w="1620"/>
        <w:gridCol w:w="1050"/>
        <w:gridCol w:w="930"/>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序号</w:t>
            </w:r>
          </w:p>
        </w:tc>
        <w:tc>
          <w:tcPr>
            <w:tcW w:w="117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项目编号</w:t>
            </w:r>
          </w:p>
        </w:tc>
        <w:tc>
          <w:tcPr>
            <w:tcW w:w="29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项目名称</w:t>
            </w:r>
          </w:p>
        </w:tc>
        <w:tc>
          <w:tcPr>
            <w:tcW w:w="16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承担单位</w:t>
            </w:r>
          </w:p>
        </w:tc>
        <w:tc>
          <w:tcPr>
            <w:tcW w:w="10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资金（万元）</w:t>
            </w:r>
          </w:p>
        </w:tc>
        <w:tc>
          <w:tcPr>
            <w:tcW w:w="9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到期</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时间</w:t>
            </w:r>
          </w:p>
        </w:tc>
        <w:tc>
          <w:tcPr>
            <w:tcW w:w="10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归口管理部门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w:t>
            </w:r>
          </w:p>
        </w:tc>
        <w:tc>
          <w:tcPr>
            <w:tcW w:w="117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2021A254</w:t>
            </w:r>
          </w:p>
        </w:tc>
        <w:tc>
          <w:tcPr>
            <w:tcW w:w="29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结核病外周血细胞新标志物筛查应用及耐药结核的新药预测研究</w:t>
            </w:r>
          </w:p>
        </w:tc>
        <w:tc>
          <w:tcPr>
            <w:tcW w:w="16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淮南东方医院集团肿瘤医院</w:t>
            </w:r>
          </w:p>
        </w:tc>
        <w:tc>
          <w:tcPr>
            <w:tcW w:w="10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1</w:t>
            </w:r>
          </w:p>
        </w:tc>
        <w:tc>
          <w:tcPr>
            <w:tcW w:w="9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2022.12</w:t>
            </w:r>
          </w:p>
        </w:tc>
        <w:tc>
          <w:tcPr>
            <w:tcW w:w="10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市卫健委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w:t>
            </w:r>
          </w:p>
        </w:tc>
        <w:tc>
          <w:tcPr>
            <w:tcW w:w="117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2021A259</w:t>
            </w:r>
          </w:p>
        </w:tc>
        <w:tc>
          <w:tcPr>
            <w:tcW w:w="29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慢性肾衰继发性甲旁亢两种不同自体移植方式的随机对照研究</w:t>
            </w:r>
          </w:p>
        </w:tc>
        <w:tc>
          <w:tcPr>
            <w:tcW w:w="16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淮南东方医院集团新庄孜医院</w:t>
            </w:r>
          </w:p>
        </w:tc>
        <w:tc>
          <w:tcPr>
            <w:tcW w:w="10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1</w:t>
            </w:r>
          </w:p>
        </w:tc>
        <w:tc>
          <w:tcPr>
            <w:tcW w:w="9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2022.12</w:t>
            </w:r>
          </w:p>
        </w:tc>
        <w:tc>
          <w:tcPr>
            <w:tcW w:w="10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市卫健委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w:t>
            </w:r>
          </w:p>
        </w:tc>
        <w:tc>
          <w:tcPr>
            <w:tcW w:w="117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2021A2510</w:t>
            </w:r>
          </w:p>
        </w:tc>
        <w:tc>
          <w:tcPr>
            <w:tcW w:w="29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中性粒细胞与淋巴细胞的比率与C反应蛋白在接受PD-1免疫检查点抑制剂治疗的晚期非小细胞肺癌患者中的预测作用</w:t>
            </w:r>
          </w:p>
        </w:tc>
        <w:tc>
          <w:tcPr>
            <w:tcW w:w="16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安徽理工大学第一附属医院（淮南市第一人民医院）</w:t>
            </w:r>
          </w:p>
        </w:tc>
        <w:tc>
          <w:tcPr>
            <w:tcW w:w="10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1</w:t>
            </w:r>
          </w:p>
        </w:tc>
        <w:tc>
          <w:tcPr>
            <w:tcW w:w="9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2023.12</w:t>
            </w:r>
          </w:p>
        </w:tc>
        <w:tc>
          <w:tcPr>
            <w:tcW w:w="10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市卫健委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4</w:t>
            </w:r>
          </w:p>
        </w:tc>
        <w:tc>
          <w:tcPr>
            <w:tcW w:w="117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2021A2511</w:t>
            </w:r>
          </w:p>
        </w:tc>
        <w:tc>
          <w:tcPr>
            <w:tcW w:w="29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晚期卵巢癌综合治疗的临床研究</w:t>
            </w:r>
          </w:p>
        </w:tc>
        <w:tc>
          <w:tcPr>
            <w:tcW w:w="16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淮南新华医疗集团新华医院</w:t>
            </w:r>
          </w:p>
        </w:tc>
        <w:tc>
          <w:tcPr>
            <w:tcW w:w="10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1</w:t>
            </w:r>
          </w:p>
        </w:tc>
        <w:tc>
          <w:tcPr>
            <w:tcW w:w="9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2024.12</w:t>
            </w:r>
          </w:p>
        </w:tc>
        <w:tc>
          <w:tcPr>
            <w:tcW w:w="10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市卫健委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5</w:t>
            </w:r>
          </w:p>
        </w:tc>
        <w:tc>
          <w:tcPr>
            <w:tcW w:w="117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2021A258</w:t>
            </w:r>
          </w:p>
        </w:tc>
        <w:tc>
          <w:tcPr>
            <w:tcW w:w="29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经颅多普勒超声在脓毒症相关脑功能障碍诊断中的应用研究</w:t>
            </w:r>
          </w:p>
        </w:tc>
        <w:tc>
          <w:tcPr>
            <w:tcW w:w="16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安徽省淮南新华医院重症医学科</w:t>
            </w:r>
          </w:p>
        </w:tc>
        <w:tc>
          <w:tcPr>
            <w:tcW w:w="10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2</w:t>
            </w:r>
          </w:p>
        </w:tc>
        <w:tc>
          <w:tcPr>
            <w:tcW w:w="9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2024.12</w:t>
            </w:r>
          </w:p>
        </w:tc>
        <w:tc>
          <w:tcPr>
            <w:tcW w:w="10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市卫健委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6</w:t>
            </w:r>
          </w:p>
        </w:tc>
        <w:tc>
          <w:tcPr>
            <w:tcW w:w="117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2021A255</w:t>
            </w:r>
          </w:p>
        </w:tc>
        <w:tc>
          <w:tcPr>
            <w:tcW w:w="29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3D打印技术在复杂髋臼骨折手术中的应用研究</w:t>
            </w:r>
          </w:p>
        </w:tc>
        <w:tc>
          <w:tcPr>
            <w:tcW w:w="16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淮南新华医疗集团新华医院</w:t>
            </w:r>
          </w:p>
        </w:tc>
        <w:tc>
          <w:tcPr>
            <w:tcW w:w="10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2</w:t>
            </w:r>
          </w:p>
        </w:tc>
        <w:tc>
          <w:tcPr>
            <w:tcW w:w="9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2024.12</w:t>
            </w:r>
          </w:p>
        </w:tc>
        <w:tc>
          <w:tcPr>
            <w:tcW w:w="10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市卫健委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7</w:t>
            </w:r>
          </w:p>
        </w:tc>
        <w:tc>
          <w:tcPr>
            <w:tcW w:w="117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2022T04</w:t>
            </w:r>
          </w:p>
        </w:tc>
        <w:tc>
          <w:tcPr>
            <w:tcW w:w="29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lang w:val="en-US" w:eastAsia="zh-CN"/>
              </w:rPr>
              <w:t>高产、优质、抗逆粳稻新品种徽粳866应用研究与示范推广</w:t>
            </w:r>
          </w:p>
        </w:tc>
        <w:tc>
          <w:tcPr>
            <w:tcW w:w="16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lang w:val="en-US" w:eastAsia="zh-CN"/>
              </w:rPr>
              <w:t>凤台县农业技术咨询服务公司</w:t>
            </w:r>
          </w:p>
        </w:tc>
        <w:tc>
          <w:tcPr>
            <w:tcW w:w="10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8.75</w:t>
            </w:r>
          </w:p>
        </w:tc>
        <w:tc>
          <w:tcPr>
            <w:tcW w:w="9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2024.12</w:t>
            </w:r>
          </w:p>
        </w:tc>
        <w:tc>
          <w:tcPr>
            <w:tcW w:w="10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凤台县科技局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8</w:t>
            </w:r>
          </w:p>
        </w:tc>
        <w:tc>
          <w:tcPr>
            <w:tcW w:w="117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2022T05</w:t>
            </w:r>
          </w:p>
        </w:tc>
        <w:tc>
          <w:tcPr>
            <w:tcW w:w="29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lang w:val="en-US" w:eastAsia="zh-CN"/>
              </w:rPr>
              <w:t>草莓农药减施绿色高效栽培技术研究与推广</w:t>
            </w:r>
          </w:p>
        </w:tc>
        <w:tc>
          <w:tcPr>
            <w:tcW w:w="16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lang w:val="en-US" w:eastAsia="zh-CN"/>
              </w:rPr>
              <w:t>淮南市农业科学研究所</w:t>
            </w:r>
          </w:p>
        </w:tc>
        <w:tc>
          <w:tcPr>
            <w:tcW w:w="10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8.75</w:t>
            </w:r>
          </w:p>
        </w:tc>
        <w:tc>
          <w:tcPr>
            <w:tcW w:w="9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2024.12</w:t>
            </w:r>
          </w:p>
        </w:tc>
        <w:tc>
          <w:tcPr>
            <w:tcW w:w="10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9</w:t>
            </w:r>
          </w:p>
        </w:tc>
        <w:tc>
          <w:tcPr>
            <w:tcW w:w="117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2022T06</w:t>
            </w:r>
          </w:p>
        </w:tc>
        <w:tc>
          <w:tcPr>
            <w:tcW w:w="29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lang w:val="en-US" w:eastAsia="zh-CN"/>
              </w:rPr>
              <w:t>大田浅水芡实套养黑鱼关键技术研究</w:t>
            </w:r>
          </w:p>
        </w:tc>
        <w:tc>
          <w:tcPr>
            <w:tcW w:w="16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lang w:val="en-US" w:eastAsia="zh-CN"/>
              </w:rPr>
              <w:t>淮南湖鑫水产养殖有限公司</w:t>
            </w:r>
          </w:p>
        </w:tc>
        <w:tc>
          <w:tcPr>
            <w:tcW w:w="10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8.75</w:t>
            </w:r>
          </w:p>
        </w:tc>
        <w:tc>
          <w:tcPr>
            <w:tcW w:w="9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2024.12</w:t>
            </w:r>
          </w:p>
        </w:tc>
        <w:tc>
          <w:tcPr>
            <w:tcW w:w="10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谢家集区科技局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10</w:t>
            </w:r>
          </w:p>
        </w:tc>
        <w:tc>
          <w:tcPr>
            <w:tcW w:w="117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2022T10</w:t>
            </w:r>
          </w:p>
        </w:tc>
        <w:tc>
          <w:tcPr>
            <w:tcW w:w="29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lang w:val="en-US" w:eastAsia="zh-CN"/>
              </w:rPr>
              <w:t>江淮地区水稻低镉新品种生物技术育种研究</w:t>
            </w:r>
          </w:p>
        </w:tc>
        <w:tc>
          <w:tcPr>
            <w:tcW w:w="16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lang w:val="en-US" w:eastAsia="zh-CN"/>
              </w:rPr>
              <w:t>安徽禾泉种业有限公司</w:t>
            </w:r>
          </w:p>
        </w:tc>
        <w:tc>
          <w:tcPr>
            <w:tcW w:w="10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8.75</w:t>
            </w:r>
          </w:p>
        </w:tc>
        <w:tc>
          <w:tcPr>
            <w:tcW w:w="9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2025.6</w:t>
            </w:r>
          </w:p>
        </w:tc>
        <w:tc>
          <w:tcPr>
            <w:tcW w:w="10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凤台县科技局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11</w:t>
            </w:r>
          </w:p>
        </w:tc>
        <w:tc>
          <w:tcPr>
            <w:tcW w:w="117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2022T11</w:t>
            </w:r>
          </w:p>
        </w:tc>
        <w:tc>
          <w:tcPr>
            <w:tcW w:w="29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lang w:val="en-US" w:eastAsia="zh-CN"/>
              </w:rPr>
              <w:t>发酵纳豆加工关键共性技术研究及产业应用</w:t>
            </w:r>
          </w:p>
        </w:tc>
        <w:tc>
          <w:tcPr>
            <w:tcW w:w="16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lang w:val="en-US" w:eastAsia="zh-CN"/>
              </w:rPr>
              <w:t>淮南市焦岗湖忠辉食品有限公司</w:t>
            </w:r>
          </w:p>
        </w:tc>
        <w:tc>
          <w:tcPr>
            <w:tcW w:w="10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8.75</w:t>
            </w:r>
          </w:p>
        </w:tc>
        <w:tc>
          <w:tcPr>
            <w:tcW w:w="9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2024.12</w:t>
            </w:r>
          </w:p>
        </w:tc>
        <w:tc>
          <w:tcPr>
            <w:tcW w:w="10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毛集实验区科技局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12</w:t>
            </w:r>
          </w:p>
        </w:tc>
        <w:tc>
          <w:tcPr>
            <w:tcW w:w="117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2022T15</w:t>
            </w:r>
          </w:p>
        </w:tc>
        <w:tc>
          <w:tcPr>
            <w:tcW w:w="29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lang w:val="en-US" w:eastAsia="zh-CN"/>
              </w:rPr>
              <w:t>江淮地区牛羊功能性饲料开发与应用示范</w:t>
            </w:r>
          </w:p>
        </w:tc>
        <w:tc>
          <w:tcPr>
            <w:tcW w:w="16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lang w:val="en-US" w:eastAsia="zh-CN"/>
              </w:rPr>
              <w:t>淮南旺贝源农牧科技股份有限公司</w:t>
            </w:r>
          </w:p>
        </w:tc>
        <w:tc>
          <w:tcPr>
            <w:tcW w:w="10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8.75</w:t>
            </w:r>
          </w:p>
        </w:tc>
        <w:tc>
          <w:tcPr>
            <w:tcW w:w="9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2025.6</w:t>
            </w:r>
          </w:p>
        </w:tc>
        <w:tc>
          <w:tcPr>
            <w:tcW w:w="10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毛集实验区科技局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w:t>
            </w:r>
          </w:p>
        </w:tc>
        <w:tc>
          <w:tcPr>
            <w:tcW w:w="117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2022T16</w:t>
            </w:r>
          </w:p>
        </w:tc>
        <w:tc>
          <w:tcPr>
            <w:tcW w:w="29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lang w:val="en-US" w:eastAsia="zh-CN"/>
              </w:rPr>
              <w:t>长吻鮠疫病综合防控关键技术研发与应用</w:t>
            </w:r>
          </w:p>
        </w:tc>
        <w:tc>
          <w:tcPr>
            <w:tcW w:w="16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lang w:val="en-US" w:eastAsia="zh-CN"/>
              </w:rPr>
              <w:t>淮南市蔡城塘渔业发展有限公司</w:t>
            </w:r>
          </w:p>
        </w:tc>
        <w:tc>
          <w:tcPr>
            <w:tcW w:w="10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8.75</w:t>
            </w:r>
          </w:p>
        </w:tc>
        <w:tc>
          <w:tcPr>
            <w:tcW w:w="9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2024.12</w:t>
            </w:r>
          </w:p>
        </w:tc>
        <w:tc>
          <w:tcPr>
            <w:tcW w:w="10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大通区科技局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14</w:t>
            </w:r>
          </w:p>
        </w:tc>
        <w:tc>
          <w:tcPr>
            <w:tcW w:w="117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2022T19</w:t>
            </w:r>
          </w:p>
        </w:tc>
        <w:tc>
          <w:tcPr>
            <w:tcW w:w="29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浓香型丰产优质多抗两系杂交水稻新品种选育</w:t>
            </w:r>
          </w:p>
        </w:tc>
        <w:tc>
          <w:tcPr>
            <w:tcW w:w="16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安徽桃花源农业科技有限公司</w:t>
            </w:r>
          </w:p>
        </w:tc>
        <w:tc>
          <w:tcPr>
            <w:tcW w:w="10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w:t>
            </w:r>
          </w:p>
        </w:tc>
        <w:tc>
          <w:tcPr>
            <w:tcW w:w="9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2025.08</w:t>
            </w:r>
          </w:p>
        </w:tc>
        <w:tc>
          <w:tcPr>
            <w:tcW w:w="10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寿县科技局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15</w:t>
            </w:r>
          </w:p>
        </w:tc>
        <w:tc>
          <w:tcPr>
            <w:tcW w:w="117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default" w:ascii="仿宋_GB2312" w:hAnsi="仿宋_GB2312" w:eastAsia="仿宋_GB2312" w:cs="仿宋_GB2312"/>
                <w:color w:val="auto"/>
                <w:sz w:val="21"/>
                <w:szCs w:val="21"/>
                <w:vertAlign w:val="baseline"/>
                <w:lang w:val="en-US" w:eastAsia="zh-CN"/>
              </w:rPr>
              <w:t>2023A24</w:t>
            </w:r>
          </w:p>
        </w:tc>
        <w:tc>
          <w:tcPr>
            <w:tcW w:w="29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淮南牛肉汤特征品质及形成机制研究</w:t>
            </w:r>
          </w:p>
        </w:tc>
        <w:tc>
          <w:tcPr>
            <w:tcW w:w="16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淮南宜生生物科技有限公司</w:t>
            </w:r>
          </w:p>
        </w:tc>
        <w:tc>
          <w:tcPr>
            <w:tcW w:w="10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8</w:t>
            </w:r>
          </w:p>
        </w:tc>
        <w:tc>
          <w:tcPr>
            <w:tcW w:w="9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2024.12</w:t>
            </w:r>
          </w:p>
        </w:tc>
        <w:tc>
          <w:tcPr>
            <w:tcW w:w="10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田家庵区科技局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16</w:t>
            </w:r>
          </w:p>
        </w:tc>
        <w:tc>
          <w:tcPr>
            <w:tcW w:w="117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default" w:ascii="仿宋_GB2312" w:hAnsi="仿宋_GB2312" w:eastAsia="仿宋_GB2312" w:cs="仿宋_GB2312"/>
                <w:color w:val="auto"/>
                <w:sz w:val="21"/>
                <w:szCs w:val="21"/>
                <w:vertAlign w:val="baseline"/>
                <w:lang w:val="en-US" w:eastAsia="zh-CN"/>
              </w:rPr>
              <w:t>2023A25</w:t>
            </w:r>
          </w:p>
        </w:tc>
        <w:tc>
          <w:tcPr>
            <w:tcW w:w="29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生猪健康养殖脱毒关键技术研究与示范</w:t>
            </w:r>
          </w:p>
        </w:tc>
        <w:tc>
          <w:tcPr>
            <w:tcW w:w="16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安徽全健畜牧养殖有限公司</w:t>
            </w:r>
          </w:p>
        </w:tc>
        <w:tc>
          <w:tcPr>
            <w:tcW w:w="10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8</w:t>
            </w:r>
          </w:p>
        </w:tc>
        <w:tc>
          <w:tcPr>
            <w:tcW w:w="9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2024.12</w:t>
            </w:r>
          </w:p>
        </w:tc>
        <w:tc>
          <w:tcPr>
            <w:tcW w:w="10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寿县科技局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17</w:t>
            </w:r>
          </w:p>
        </w:tc>
        <w:tc>
          <w:tcPr>
            <w:tcW w:w="117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default" w:ascii="仿宋_GB2312" w:hAnsi="仿宋_GB2312" w:eastAsia="仿宋_GB2312" w:cs="仿宋_GB2312"/>
                <w:color w:val="auto"/>
                <w:sz w:val="21"/>
                <w:szCs w:val="21"/>
                <w:vertAlign w:val="baseline"/>
                <w:lang w:val="en-US" w:eastAsia="zh-CN"/>
              </w:rPr>
              <w:t>2023A26</w:t>
            </w:r>
          </w:p>
        </w:tc>
        <w:tc>
          <w:tcPr>
            <w:tcW w:w="29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sz w:val="21"/>
                <w:szCs w:val="21"/>
              </w:rPr>
              <w:t>小龙虾温棚育苗与麦稻虾共育关键技术集成与示范</w:t>
            </w:r>
          </w:p>
        </w:tc>
        <w:tc>
          <w:tcPr>
            <w:tcW w:w="16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淮南市精兴生物科技股份有限公司</w:t>
            </w:r>
          </w:p>
        </w:tc>
        <w:tc>
          <w:tcPr>
            <w:tcW w:w="10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8</w:t>
            </w:r>
          </w:p>
        </w:tc>
        <w:tc>
          <w:tcPr>
            <w:tcW w:w="9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2025.05</w:t>
            </w:r>
          </w:p>
        </w:tc>
        <w:tc>
          <w:tcPr>
            <w:tcW w:w="10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凤台县科技局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18</w:t>
            </w:r>
          </w:p>
        </w:tc>
        <w:tc>
          <w:tcPr>
            <w:tcW w:w="117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default" w:ascii="仿宋_GB2312" w:hAnsi="仿宋_GB2312" w:eastAsia="仿宋_GB2312" w:cs="仿宋_GB2312"/>
                <w:color w:val="auto"/>
                <w:sz w:val="21"/>
                <w:szCs w:val="21"/>
                <w:vertAlign w:val="baseline"/>
                <w:lang w:val="en-US" w:eastAsia="zh-CN"/>
              </w:rPr>
              <w:t>2023A27</w:t>
            </w:r>
          </w:p>
        </w:tc>
        <w:tc>
          <w:tcPr>
            <w:tcW w:w="29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阳光玫瑰葡萄药肥减施增效绿色生产技术研究与示范</w:t>
            </w:r>
          </w:p>
        </w:tc>
        <w:tc>
          <w:tcPr>
            <w:tcW w:w="16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安徽年丰珍盛农业发展股份有限公司</w:t>
            </w:r>
          </w:p>
        </w:tc>
        <w:tc>
          <w:tcPr>
            <w:tcW w:w="10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8</w:t>
            </w:r>
          </w:p>
        </w:tc>
        <w:tc>
          <w:tcPr>
            <w:tcW w:w="9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2024.09</w:t>
            </w:r>
          </w:p>
        </w:tc>
        <w:tc>
          <w:tcPr>
            <w:tcW w:w="10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凤台县科技局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19</w:t>
            </w:r>
          </w:p>
        </w:tc>
        <w:tc>
          <w:tcPr>
            <w:tcW w:w="117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default" w:ascii="仿宋_GB2312" w:hAnsi="仿宋_GB2312" w:eastAsia="仿宋_GB2312" w:cs="仿宋_GB2312"/>
                <w:color w:val="auto"/>
                <w:sz w:val="21"/>
                <w:szCs w:val="21"/>
                <w:vertAlign w:val="baseline"/>
                <w:lang w:val="en-US" w:eastAsia="zh-CN"/>
              </w:rPr>
              <w:t>2023A273</w:t>
            </w:r>
          </w:p>
        </w:tc>
        <w:tc>
          <w:tcPr>
            <w:tcW w:w="29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沿淮小麦田绿色除草剂及组合创制与产业化</w:t>
            </w:r>
          </w:p>
        </w:tc>
        <w:tc>
          <w:tcPr>
            <w:tcW w:w="16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安徽尚禾沃达生物科技有限公司</w:t>
            </w:r>
          </w:p>
        </w:tc>
        <w:tc>
          <w:tcPr>
            <w:tcW w:w="10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8</w:t>
            </w:r>
          </w:p>
        </w:tc>
        <w:tc>
          <w:tcPr>
            <w:tcW w:w="9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2025.08</w:t>
            </w:r>
          </w:p>
        </w:tc>
        <w:tc>
          <w:tcPr>
            <w:tcW w:w="10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煤化工业园区科技局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20</w:t>
            </w:r>
          </w:p>
        </w:tc>
        <w:tc>
          <w:tcPr>
            <w:tcW w:w="117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default" w:ascii="仿宋_GB2312" w:hAnsi="仿宋_GB2312" w:eastAsia="仿宋_GB2312" w:cs="仿宋_GB2312"/>
                <w:color w:val="auto"/>
                <w:sz w:val="21"/>
                <w:szCs w:val="21"/>
                <w:vertAlign w:val="baseline"/>
                <w:lang w:val="en-US" w:eastAsia="zh-CN"/>
              </w:rPr>
              <w:t>2023A274</w:t>
            </w:r>
          </w:p>
        </w:tc>
        <w:tc>
          <w:tcPr>
            <w:tcW w:w="29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绿色生态保护理念下的耐水湿植物优化策略及其水分胁迫机制研究</w:t>
            </w:r>
          </w:p>
        </w:tc>
        <w:tc>
          <w:tcPr>
            <w:tcW w:w="16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淮南市园林管理局</w:t>
            </w:r>
          </w:p>
        </w:tc>
        <w:tc>
          <w:tcPr>
            <w:tcW w:w="10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8</w:t>
            </w:r>
          </w:p>
        </w:tc>
        <w:tc>
          <w:tcPr>
            <w:tcW w:w="9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2025.03</w:t>
            </w:r>
          </w:p>
        </w:tc>
        <w:tc>
          <w:tcPr>
            <w:tcW w:w="10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市园林局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21</w:t>
            </w:r>
          </w:p>
        </w:tc>
        <w:tc>
          <w:tcPr>
            <w:tcW w:w="117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default" w:ascii="仿宋_GB2312" w:hAnsi="仿宋_GB2312" w:eastAsia="仿宋_GB2312" w:cs="仿宋_GB2312"/>
                <w:color w:val="auto"/>
                <w:sz w:val="21"/>
                <w:szCs w:val="21"/>
                <w:vertAlign w:val="baseline"/>
                <w:lang w:val="en-US" w:eastAsia="zh-CN"/>
              </w:rPr>
              <w:t>2023A275</w:t>
            </w:r>
          </w:p>
        </w:tc>
        <w:tc>
          <w:tcPr>
            <w:tcW w:w="29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大气污染物和温室气体预警预报可视化系统</w:t>
            </w:r>
          </w:p>
        </w:tc>
        <w:tc>
          <w:tcPr>
            <w:tcW w:w="16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淮南大气科学研究院</w:t>
            </w:r>
          </w:p>
        </w:tc>
        <w:tc>
          <w:tcPr>
            <w:tcW w:w="10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8</w:t>
            </w:r>
          </w:p>
        </w:tc>
        <w:tc>
          <w:tcPr>
            <w:tcW w:w="9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2025.06</w:t>
            </w:r>
          </w:p>
        </w:tc>
        <w:tc>
          <w:tcPr>
            <w:tcW w:w="10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市高新区科技局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22</w:t>
            </w:r>
          </w:p>
        </w:tc>
        <w:tc>
          <w:tcPr>
            <w:tcW w:w="117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default" w:ascii="仿宋_GB2312" w:hAnsi="仿宋_GB2312" w:eastAsia="仿宋_GB2312" w:cs="仿宋_GB2312"/>
                <w:color w:val="auto"/>
                <w:sz w:val="21"/>
                <w:szCs w:val="21"/>
                <w:vertAlign w:val="baseline"/>
                <w:lang w:val="en-US" w:eastAsia="zh-CN"/>
              </w:rPr>
              <w:t>2023A291</w:t>
            </w:r>
          </w:p>
        </w:tc>
        <w:tc>
          <w:tcPr>
            <w:tcW w:w="29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沿淮地区特色乌塌菜标准化生产试验示范推广（援疆）</w:t>
            </w:r>
          </w:p>
        </w:tc>
        <w:tc>
          <w:tcPr>
            <w:tcW w:w="16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淮南市农业科学研究院</w:t>
            </w:r>
          </w:p>
        </w:tc>
        <w:tc>
          <w:tcPr>
            <w:tcW w:w="10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default" w:ascii="仿宋_GB2312" w:hAnsi="仿宋_GB2312" w:eastAsia="仿宋_GB2312" w:cs="仿宋_GB2312"/>
                <w:color w:val="auto"/>
                <w:sz w:val="21"/>
                <w:szCs w:val="21"/>
                <w:vertAlign w:val="baseline"/>
                <w:lang w:val="en-US" w:eastAsia="zh-CN"/>
              </w:rPr>
              <w:t>20</w:t>
            </w:r>
          </w:p>
        </w:tc>
        <w:tc>
          <w:tcPr>
            <w:tcW w:w="9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2025.06</w:t>
            </w:r>
          </w:p>
        </w:tc>
        <w:tc>
          <w:tcPr>
            <w:tcW w:w="10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23</w:t>
            </w:r>
          </w:p>
        </w:tc>
        <w:tc>
          <w:tcPr>
            <w:tcW w:w="117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default" w:ascii="仿宋_GB2312" w:hAnsi="仿宋_GB2312" w:eastAsia="仿宋_GB2312" w:cs="仿宋_GB2312"/>
                <w:color w:val="auto"/>
                <w:sz w:val="21"/>
                <w:szCs w:val="21"/>
                <w:vertAlign w:val="baseline"/>
                <w:lang w:val="en-US" w:eastAsia="zh-CN"/>
              </w:rPr>
              <w:t>2023A301</w:t>
            </w:r>
          </w:p>
        </w:tc>
        <w:tc>
          <w:tcPr>
            <w:tcW w:w="29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小麦加工副产物高值化利用关键技术研究与产品开发</w:t>
            </w:r>
          </w:p>
        </w:tc>
        <w:tc>
          <w:tcPr>
            <w:tcW w:w="16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安徽昌源食品股份有限公司</w:t>
            </w:r>
          </w:p>
        </w:tc>
        <w:tc>
          <w:tcPr>
            <w:tcW w:w="10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8</w:t>
            </w:r>
          </w:p>
        </w:tc>
        <w:tc>
          <w:tcPr>
            <w:tcW w:w="9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2025.06</w:t>
            </w:r>
          </w:p>
        </w:tc>
        <w:tc>
          <w:tcPr>
            <w:tcW w:w="10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寿县科技局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24</w:t>
            </w:r>
          </w:p>
        </w:tc>
        <w:tc>
          <w:tcPr>
            <w:tcW w:w="117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default" w:ascii="仿宋_GB2312" w:hAnsi="仿宋_GB2312" w:eastAsia="仿宋_GB2312" w:cs="仿宋_GB2312"/>
                <w:color w:val="auto"/>
                <w:sz w:val="21"/>
                <w:szCs w:val="21"/>
                <w:vertAlign w:val="baseline"/>
                <w:lang w:val="en-US" w:eastAsia="zh-CN"/>
              </w:rPr>
              <w:t>2023A302</w:t>
            </w:r>
          </w:p>
        </w:tc>
        <w:tc>
          <w:tcPr>
            <w:tcW w:w="29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LDN2000一体化智能控制器</w:t>
            </w:r>
          </w:p>
        </w:tc>
        <w:tc>
          <w:tcPr>
            <w:tcW w:w="16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安徽领电智能科技有限公司</w:t>
            </w:r>
          </w:p>
        </w:tc>
        <w:tc>
          <w:tcPr>
            <w:tcW w:w="10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8</w:t>
            </w:r>
          </w:p>
        </w:tc>
        <w:tc>
          <w:tcPr>
            <w:tcW w:w="9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2024.02</w:t>
            </w:r>
          </w:p>
        </w:tc>
        <w:tc>
          <w:tcPr>
            <w:tcW w:w="10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市高新区科技局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25</w:t>
            </w:r>
          </w:p>
        </w:tc>
        <w:tc>
          <w:tcPr>
            <w:tcW w:w="117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default" w:ascii="仿宋_GB2312" w:hAnsi="仿宋_GB2312" w:eastAsia="仿宋_GB2312" w:cs="仿宋_GB2312"/>
                <w:color w:val="auto"/>
                <w:sz w:val="21"/>
                <w:szCs w:val="21"/>
                <w:vertAlign w:val="baseline"/>
                <w:lang w:val="en-US" w:eastAsia="zh-CN"/>
              </w:rPr>
              <w:t>2023A281</w:t>
            </w:r>
          </w:p>
        </w:tc>
        <w:tc>
          <w:tcPr>
            <w:tcW w:w="29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无痛支气管肺泡灌洗在小儿支原体肺炎的应用研究</w:t>
            </w:r>
          </w:p>
        </w:tc>
        <w:tc>
          <w:tcPr>
            <w:tcW w:w="16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淮南新华医疗集团新华医院</w:t>
            </w:r>
          </w:p>
        </w:tc>
        <w:tc>
          <w:tcPr>
            <w:tcW w:w="10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w:t>
            </w:r>
          </w:p>
        </w:tc>
        <w:tc>
          <w:tcPr>
            <w:tcW w:w="9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2025.04</w:t>
            </w:r>
          </w:p>
        </w:tc>
        <w:tc>
          <w:tcPr>
            <w:tcW w:w="10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市卫健委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26</w:t>
            </w:r>
          </w:p>
        </w:tc>
        <w:tc>
          <w:tcPr>
            <w:tcW w:w="117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default" w:ascii="仿宋_GB2312" w:hAnsi="仿宋_GB2312" w:eastAsia="仿宋_GB2312" w:cs="仿宋_GB2312"/>
                <w:color w:val="auto"/>
                <w:sz w:val="21"/>
                <w:szCs w:val="21"/>
                <w:vertAlign w:val="baseline"/>
                <w:lang w:val="en-US" w:eastAsia="zh-CN"/>
              </w:rPr>
              <w:t>2023A282</w:t>
            </w:r>
          </w:p>
        </w:tc>
        <w:tc>
          <w:tcPr>
            <w:tcW w:w="29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微创经皮内镜治疗颈椎病临床研究</w:t>
            </w:r>
          </w:p>
        </w:tc>
        <w:tc>
          <w:tcPr>
            <w:tcW w:w="16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淮南新华医疗集团新华医院</w:t>
            </w:r>
          </w:p>
        </w:tc>
        <w:tc>
          <w:tcPr>
            <w:tcW w:w="10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w:t>
            </w:r>
          </w:p>
        </w:tc>
        <w:tc>
          <w:tcPr>
            <w:tcW w:w="9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2026.12</w:t>
            </w:r>
          </w:p>
        </w:tc>
        <w:tc>
          <w:tcPr>
            <w:tcW w:w="10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市卫健委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27</w:t>
            </w:r>
          </w:p>
        </w:tc>
        <w:tc>
          <w:tcPr>
            <w:tcW w:w="117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default" w:ascii="仿宋_GB2312" w:hAnsi="仿宋_GB2312" w:eastAsia="仿宋_GB2312" w:cs="仿宋_GB2312"/>
                <w:color w:val="auto"/>
                <w:sz w:val="21"/>
                <w:szCs w:val="21"/>
                <w:vertAlign w:val="baseline"/>
                <w:lang w:val="en-US" w:eastAsia="zh-CN"/>
              </w:rPr>
              <w:t>2023A283</w:t>
            </w:r>
          </w:p>
        </w:tc>
        <w:tc>
          <w:tcPr>
            <w:tcW w:w="29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使用心腔内超声指导左心耳封堵的临床研究</w:t>
            </w:r>
          </w:p>
        </w:tc>
        <w:tc>
          <w:tcPr>
            <w:tcW w:w="16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淮南新华医疗集团新华医院</w:t>
            </w:r>
          </w:p>
        </w:tc>
        <w:tc>
          <w:tcPr>
            <w:tcW w:w="10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w:t>
            </w:r>
          </w:p>
        </w:tc>
        <w:tc>
          <w:tcPr>
            <w:tcW w:w="9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2025.12</w:t>
            </w:r>
          </w:p>
        </w:tc>
        <w:tc>
          <w:tcPr>
            <w:tcW w:w="10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市卫健委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28</w:t>
            </w:r>
          </w:p>
        </w:tc>
        <w:tc>
          <w:tcPr>
            <w:tcW w:w="117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default" w:ascii="仿宋_GB2312" w:hAnsi="仿宋_GB2312" w:eastAsia="仿宋_GB2312" w:cs="仿宋_GB2312"/>
                <w:color w:val="auto"/>
                <w:sz w:val="21"/>
                <w:szCs w:val="21"/>
                <w:vertAlign w:val="baseline"/>
                <w:lang w:val="en-US" w:eastAsia="zh-CN"/>
              </w:rPr>
              <w:t>2023A284</w:t>
            </w:r>
          </w:p>
        </w:tc>
        <w:tc>
          <w:tcPr>
            <w:tcW w:w="29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内镜下内痔套扎术临床应用</w:t>
            </w:r>
          </w:p>
        </w:tc>
        <w:tc>
          <w:tcPr>
            <w:tcW w:w="16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淮南东方医院集团总医院</w:t>
            </w:r>
          </w:p>
        </w:tc>
        <w:tc>
          <w:tcPr>
            <w:tcW w:w="10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w:t>
            </w:r>
          </w:p>
        </w:tc>
        <w:tc>
          <w:tcPr>
            <w:tcW w:w="9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2024.05</w:t>
            </w:r>
          </w:p>
        </w:tc>
        <w:tc>
          <w:tcPr>
            <w:tcW w:w="10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市卫健委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29</w:t>
            </w:r>
          </w:p>
        </w:tc>
        <w:tc>
          <w:tcPr>
            <w:tcW w:w="117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default" w:ascii="仿宋_GB2312" w:hAnsi="仿宋_GB2312" w:eastAsia="仿宋_GB2312" w:cs="仿宋_GB2312"/>
                <w:color w:val="auto"/>
                <w:sz w:val="21"/>
                <w:szCs w:val="21"/>
                <w:vertAlign w:val="baseline"/>
                <w:lang w:val="en-US" w:eastAsia="zh-CN"/>
              </w:rPr>
              <w:t>2023A285</w:t>
            </w:r>
          </w:p>
        </w:tc>
        <w:tc>
          <w:tcPr>
            <w:tcW w:w="29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改良“Chinese way”肱二头肌长头腱转位上关节囊重建术治疗大及巨大肩袖损伤</w:t>
            </w:r>
          </w:p>
        </w:tc>
        <w:tc>
          <w:tcPr>
            <w:tcW w:w="16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淮南东方医院集团总医院</w:t>
            </w:r>
          </w:p>
        </w:tc>
        <w:tc>
          <w:tcPr>
            <w:tcW w:w="10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w:t>
            </w:r>
          </w:p>
        </w:tc>
        <w:tc>
          <w:tcPr>
            <w:tcW w:w="9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2025.07</w:t>
            </w:r>
          </w:p>
        </w:tc>
        <w:tc>
          <w:tcPr>
            <w:tcW w:w="10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市卫健委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30</w:t>
            </w:r>
          </w:p>
        </w:tc>
        <w:tc>
          <w:tcPr>
            <w:tcW w:w="117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default" w:ascii="仿宋_GB2312" w:hAnsi="仿宋_GB2312" w:eastAsia="仿宋_GB2312" w:cs="仿宋_GB2312"/>
                <w:color w:val="auto"/>
                <w:sz w:val="21"/>
                <w:szCs w:val="21"/>
                <w:vertAlign w:val="baseline"/>
                <w:lang w:val="en-US" w:eastAsia="zh-CN"/>
              </w:rPr>
              <w:t>2023A286</w:t>
            </w:r>
          </w:p>
        </w:tc>
        <w:tc>
          <w:tcPr>
            <w:tcW w:w="29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手机短视频对疾病焦虑障碍药物治疗疗效的影响</w:t>
            </w:r>
          </w:p>
        </w:tc>
        <w:tc>
          <w:tcPr>
            <w:tcW w:w="16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淮南市精神病院</w:t>
            </w:r>
          </w:p>
        </w:tc>
        <w:tc>
          <w:tcPr>
            <w:tcW w:w="10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w:t>
            </w:r>
          </w:p>
        </w:tc>
        <w:tc>
          <w:tcPr>
            <w:tcW w:w="9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2025.09</w:t>
            </w:r>
          </w:p>
        </w:tc>
        <w:tc>
          <w:tcPr>
            <w:tcW w:w="10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市卫健委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31</w:t>
            </w:r>
          </w:p>
        </w:tc>
        <w:tc>
          <w:tcPr>
            <w:tcW w:w="117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default" w:ascii="仿宋_GB2312" w:hAnsi="仿宋_GB2312" w:eastAsia="仿宋_GB2312" w:cs="仿宋_GB2312"/>
                <w:color w:val="auto"/>
                <w:sz w:val="21"/>
                <w:szCs w:val="21"/>
                <w:vertAlign w:val="baseline"/>
                <w:lang w:val="en-US" w:eastAsia="zh-CN"/>
              </w:rPr>
              <w:t>2023A287</w:t>
            </w:r>
          </w:p>
        </w:tc>
        <w:tc>
          <w:tcPr>
            <w:tcW w:w="29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基于内镜影像建立人工智能虚拟标尺的临床研究</w:t>
            </w:r>
          </w:p>
        </w:tc>
        <w:tc>
          <w:tcPr>
            <w:tcW w:w="16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淮南东方医院集团凤凰医院</w:t>
            </w:r>
          </w:p>
        </w:tc>
        <w:tc>
          <w:tcPr>
            <w:tcW w:w="10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w:t>
            </w:r>
          </w:p>
        </w:tc>
        <w:tc>
          <w:tcPr>
            <w:tcW w:w="9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2024.08</w:t>
            </w:r>
          </w:p>
        </w:tc>
        <w:tc>
          <w:tcPr>
            <w:tcW w:w="10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市卫健委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32</w:t>
            </w:r>
          </w:p>
        </w:tc>
        <w:tc>
          <w:tcPr>
            <w:tcW w:w="117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default" w:ascii="仿宋_GB2312" w:hAnsi="仿宋_GB2312" w:eastAsia="仿宋_GB2312" w:cs="仿宋_GB2312"/>
                <w:color w:val="auto"/>
                <w:sz w:val="21"/>
                <w:szCs w:val="21"/>
                <w:vertAlign w:val="baseline"/>
                <w:lang w:val="en-US" w:eastAsia="zh-CN"/>
              </w:rPr>
              <w:t>2023A288</w:t>
            </w:r>
          </w:p>
        </w:tc>
        <w:tc>
          <w:tcPr>
            <w:tcW w:w="29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自制简易灌肠复位器在超声引导下治疗小儿肠套叠的应用研究</w:t>
            </w:r>
          </w:p>
        </w:tc>
        <w:tc>
          <w:tcPr>
            <w:tcW w:w="16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淮南市妇幼保健院</w:t>
            </w:r>
          </w:p>
        </w:tc>
        <w:tc>
          <w:tcPr>
            <w:tcW w:w="10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w:t>
            </w:r>
          </w:p>
        </w:tc>
        <w:tc>
          <w:tcPr>
            <w:tcW w:w="9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2025.12</w:t>
            </w:r>
          </w:p>
        </w:tc>
        <w:tc>
          <w:tcPr>
            <w:tcW w:w="10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市卫健委</w:t>
            </w:r>
          </w:p>
        </w:tc>
      </w:tr>
    </w:tbl>
    <w:p/>
    <w:p>
      <w:pPr>
        <w:numPr>
          <w:ilvl w:val="0"/>
          <w:numId w:val="0"/>
        </w:numPr>
        <w:ind w:leftChars="0"/>
        <w:rPr>
          <w:rFonts w:hint="eastAsia" w:ascii="仿宋" w:hAnsi="仿宋" w:eastAsia="仿宋" w:cs="仿宋"/>
          <w:sz w:val="32"/>
          <w:szCs w:val="32"/>
          <w:lang w:val="en-US" w:eastAsia="zh-CN"/>
        </w:rPr>
        <w:sectPr>
          <w:pgSz w:w="11906" w:h="16838"/>
          <w:pgMar w:top="2098" w:right="1587" w:bottom="1928" w:left="1587" w:header="851" w:footer="992" w:gutter="0"/>
          <w:pgNumType w:fmt="numberInDash"/>
          <w:cols w:space="720" w:num="1"/>
          <w:docGrid w:type="lines" w:linePitch="312" w:charSpace="0"/>
        </w:sectPr>
      </w:pPr>
    </w:p>
    <w:p>
      <w:pPr>
        <w:numPr>
          <w:ilvl w:val="0"/>
          <w:numId w:val="0"/>
        </w:numPr>
        <w:ind w:left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附件3</w:t>
      </w:r>
    </w:p>
    <w:p>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验收材料模版（见下页）</w:t>
      </w:r>
    </w:p>
    <w:p>
      <w:pPr>
        <w:numPr>
          <w:ilvl w:val="0"/>
          <w:numId w:val="0"/>
        </w:numPr>
        <w:ind w:leftChars="0"/>
        <w:rPr>
          <w:rFonts w:hint="eastAsia" w:ascii="仿宋" w:hAnsi="仿宋" w:eastAsia="仿宋" w:cs="仿宋"/>
          <w:sz w:val="32"/>
          <w:szCs w:val="32"/>
          <w:lang w:val="en-US" w:eastAsia="zh-CN"/>
        </w:rPr>
      </w:pPr>
    </w:p>
    <w:p>
      <w:pPr>
        <w:numPr>
          <w:ilvl w:val="0"/>
          <w:numId w:val="0"/>
        </w:numPr>
        <w:ind w:leftChars="0"/>
        <w:rPr>
          <w:rFonts w:hint="eastAsia" w:ascii="仿宋" w:hAnsi="仿宋" w:eastAsia="仿宋" w:cs="仿宋"/>
          <w:sz w:val="32"/>
          <w:szCs w:val="32"/>
          <w:lang w:val="en-US" w:eastAsia="zh-CN"/>
        </w:rPr>
      </w:pPr>
    </w:p>
    <w:p>
      <w:pPr>
        <w:numPr>
          <w:ilvl w:val="0"/>
          <w:numId w:val="0"/>
        </w:numPr>
        <w:ind w:leftChars="0"/>
        <w:rPr>
          <w:rFonts w:hint="eastAsia" w:ascii="仿宋" w:hAnsi="仿宋" w:eastAsia="仿宋" w:cs="仿宋"/>
          <w:sz w:val="32"/>
          <w:szCs w:val="32"/>
          <w:lang w:val="en-US" w:eastAsia="zh-CN"/>
        </w:rPr>
      </w:pPr>
    </w:p>
    <w:p>
      <w:pPr>
        <w:numPr>
          <w:ilvl w:val="0"/>
          <w:numId w:val="0"/>
        </w:numPr>
        <w:ind w:leftChars="0"/>
        <w:rPr>
          <w:rFonts w:hint="eastAsia" w:ascii="仿宋" w:hAnsi="仿宋" w:eastAsia="仿宋" w:cs="仿宋"/>
          <w:sz w:val="32"/>
          <w:szCs w:val="32"/>
          <w:lang w:val="en-US" w:eastAsia="zh-CN"/>
        </w:rPr>
      </w:pPr>
    </w:p>
    <w:p>
      <w:pPr>
        <w:numPr>
          <w:ilvl w:val="0"/>
          <w:numId w:val="0"/>
        </w:numPr>
        <w:ind w:leftChars="0"/>
        <w:rPr>
          <w:rFonts w:hint="eastAsia" w:ascii="仿宋" w:hAnsi="仿宋" w:eastAsia="仿宋" w:cs="仿宋"/>
          <w:sz w:val="32"/>
          <w:szCs w:val="32"/>
          <w:lang w:val="en-US" w:eastAsia="zh-CN"/>
        </w:rPr>
      </w:pPr>
    </w:p>
    <w:p>
      <w:pPr>
        <w:numPr>
          <w:ilvl w:val="0"/>
          <w:numId w:val="0"/>
        </w:numPr>
        <w:ind w:leftChars="0"/>
        <w:rPr>
          <w:rFonts w:hint="eastAsia" w:ascii="仿宋" w:hAnsi="仿宋" w:eastAsia="仿宋" w:cs="仿宋"/>
          <w:sz w:val="32"/>
          <w:szCs w:val="32"/>
          <w:lang w:val="en-US" w:eastAsia="zh-CN"/>
        </w:rPr>
      </w:pPr>
    </w:p>
    <w:p>
      <w:pPr>
        <w:numPr>
          <w:ilvl w:val="0"/>
          <w:numId w:val="0"/>
        </w:numPr>
        <w:ind w:leftChars="0"/>
        <w:rPr>
          <w:rFonts w:hint="eastAsia" w:ascii="仿宋" w:hAnsi="仿宋" w:eastAsia="仿宋" w:cs="仿宋"/>
          <w:sz w:val="32"/>
          <w:szCs w:val="32"/>
          <w:lang w:val="en-US" w:eastAsia="zh-CN"/>
        </w:rPr>
      </w:pPr>
    </w:p>
    <w:p>
      <w:pPr>
        <w:numPr>
          <w:ilvl w:val="0"/>
          <w:numId w:val="0"/>
        </w:numPr>
        <w:ind w:leftChars="0"/>
        <w:rPr>
          <w:rFonts w:hint="eastAsia" w:ascii="仿宋" w:hAnsi="仿宋" w:eastAsia="仿宋" w:cs="仿宋"/>
          <w:sz w:val="32"/>
          <w:szCs w:val="32"/>
          <w:lang w:val="en-US" w:eastAsia="zh-CN"/>
        </w:rPr>
      </w:pPr>
    </w:p>
    <w:p>
      <w:pPr>
        <w:numPr>
          <w:ilvl w:val="0"/>
          <w:numId w:val="0"/>
        </w:numPr>
        <w:ind w:leftChars="0"/>
        <w:rPr>
          <w:rFonts w:hint="eastAsia" w:ascii="仿宋" w:hAnsi="仿宋" w:eastAsia="仿宋" w:cs="仿宋"/>
          <w:sz w:val="32"/>
          <w:szCs w:val="32"/>
          <w:lang w:val="en-US" w:eastAsia="zh-CN"/>
        </w:rPr>
      </w:pPr>
    </w:p>
    <w:p>
      <w:pPr>
        <w:numPr>
          <w:ilvl w:val="0"/>
          <w:numId w:val="0"/>
        </w:numPr>
        <w:ind w:leftChars="0"/>
        <w:rPr>
          <w:rFonts w:hint="eastAsia" w:ascii="仿宋" w:hAnsi="仿宋" w:eastAsia="仿宋" w:cs="仿宋"/>
          <w:sz w:val="32"/>
          <w:szCs w:val="32"/>
          <w:lang w:val="en-US" w:eastAsia="zh-CN"/>
        </w:rPr>
      </w:pPr>
    </w:p>
    <w:p>
      <w:pPr>
        <w:numPr>
          <w:ilvl w:val="0"/>
          <w:numId w:val="0"/>
        </w:numPr>
        <w:ind w:leftChars="0"/>
        <w:rPr>
          <w:rFonts w:hint="eastAsia" w:ascii="仿宋" w:hAnsi="仿宋" w:eastAsia="仿宋" w:cs="仿宋"/>
          <w:sz w:val="32"/>
          <w:szCs w:val="32"/>
          <w:lang w:val="en-US" w:eastAsia="zh-CN"/>
        </w:rPr>
      </w:pPr>
    </w:p>
    <w:p>
      <w:pPr>
        <w:numPr>
          <w:ilvl w:val="0"/>
          <w:numId w:val="0"/>
        </w:numPr>
        <w:ind w:leftChars="0"/>
        <w:rPr>
          <w:rFonts w:hint="eastAsia" w:ascii="仿宋" w:hAnsi="仿宋" w:eastAsia="仿宋" w:cs="仿宋"/>
          <w:sz w:val="32"/>
          <w:szCs w:val="32"/>
          <w:lang w:val="en-US" w:eastAsia="zh-CN"/>
        </w:rPr>
      </w:pPr>
    </w:p>
    <w:p>
      <w:pPr>
        <w:numPr>
          <w:ilvl w:val="0"/>
          <w:numId w:val="0"/>
        </w:numPr>
        <w:ind w:leftChars="0"/>
        <w:rPr>
          <w:rFonts w:hint="eastAsia" w:ascii="仿宋" w:hAnsi="仿宋" w:eastAsia="仿宋" w:cs="仿宋"/>
          <w:sz w:val="32"/>
          <w:szCs w:val="32"/>
          <w:lang w:val="en-US" w:eastAsia="zh-CN"/>
        </w:rPr>
      </w:pPr>
    </w:p>
    <w:p>
      <w:pPr>
        <w:numPr>
          <w:ilvl w:val="0"/>
          <w:numId w:val="0"/>
        </w:numPr>
        <w:ind w:leftChars="0"/>
        <w:rPr>
          <w:rFonts w:hint="eastAsia" w:ascii="仿宋" w:hAnsi="仿宋" w:eastAsia="仿宋" w:cs="仿宋"/>
          <w:sz w:val="32"/>
          <w:szCs w:val="32"/>
          <w:lang w:val="en-US" w:eastAsia="zh-CN"/>
        </w:rPr>
      </w:pPr>
    </w:p>
    <w:p>
      <w:pPr>
        <w:numPr>
          <w:ilvl w:val="0"/>
          <w:numId w:val="0"/>
        </w:numPr>
        <w:ind w:leftChars="0"/>
        <w:rPr>
          <w:rFonts w:hint="eastAsia" w:ascii="仿宋" w:hAnsi="仿宋" w:eastAsia="仿宋" w:cs="仿宋"/>
          <w:sz w:val="32"/>
          <w:szCs w:val="32"/>
          <w:lang w:val="en-US" w:eastAsia="zh-CN"/>
        </w:rPr>
      </w:pPr>
    </w:p>
    <w:p>
      <w:pPr>
        <w:numPr>
          <w:ilvl w:val="0"/>
          <w:numId w:val="0"/>
        </w:numPr>
        <w:ind w:leftChars="0"/>
        <w:rPr>
          <w:rFonts w:hint="eastAsia" w:ascii="仿宋" w:hAnsi="仿宋" w:eastAsia="仿宋" w:cs="仿宋"/>
          <w:sz w:val="32"/>
          <w:szCs w:val="32"/>
          <w:lang w:val="en-US" w:eastAsia="zh-CN"/>
        </w:rPr>
      </w:pPr>
    </w:p>
    <w:p>
      <w:pPr>
        <w:numPr>
          <w:ilvl w:val="0"/>
          <w:numId w:val="0"/>
        </w:numPr>
        <w:ind w:leftChars="0"/>
        <w:rPr>
          <w:rFonts w:hint="eastAsia" w:ascii="仿宋" w:hAnsi="仿宋" w:eastAsia="仿宋" w:cs="仿宋"/>
          <w:sz w:val="32"/>
          <w:szCs w:val="32"/>
          <w:lang w:val="en-US" w:eastAsia="zh-CN"/>
        </w:rPr>
      </w:pPr>
    </w:p>
    <w:p>
      <w:pPr>
        <w:numPr>
          <w:ilvl w:val="0"/>
          <w:numId w:val="0"/>
        </w:numPr>
        <w:ind w:leftChars="0"/>
        <w:rPr>
          <w:rFonts w:hint="eastAsia" w:ascii="仿宋" w:hAnsi="仿宋" w:eastAsia="仿宋" w:cs="仿宋"/>
          <w:sz w:val="32"/>
          <w:szCs w:val="32"/>
          <w:lang w:val="en-US" w:eastAsia="zh-CN"/>
        </w:rPr>
      </w:pPr>
    </w:p>
    <w:p>
      <w:pPr>
        <w:jc w:val="center"/>
        <w:rPr>
          <w:rFonts w:hint="eastAsia" w:eastAsia="黑体"/>
          <w:bCs/>
          <w:sz w:val="44"/>
        </w:rPr>
      </w:pPr>
      <w:r>
        <w:rPr>
          <w:rFonts w:hint="eastAsia" w:eastAsia="黑体"/>
          <w:bCs/>
          <w:sz w:val="44"/>
        </w:rPr>
        <w:t>淮南市科技计划项目验收申请表</w:t>
      </w:r>
    </w:p>
    <w:p>
      <w:pPr>
        <w:rPr>
          <w:rFonts w:hint="eastAsia" w:eastAsia="仿宋_GB2312"/>
          <w:b/>
          <w:sz w:val="28"/>
        </w:rPr>
      </w:pPr>
    </w:p>
    <w:p>
      <w:pPr>
        <w:rPr>
          <w:rFonts w:hint="eastAsia" w:eastAsia="仿宋_GB2312"/>
          <w:b/>
          <w:sz w:val="28"/>
        </w:rPr>
      </w:pPr>
    </w:p>
    <w:p>
      <w:pPr>
        <w:rPr>
          <w:rFonts w:eastAsia="仿宋_GB2312"/>
          <w:b/>
          <w:sz w:val="28"/>
        </w:rPr>
      </w:pPr>
    </w:p>
    <w:p>
      <w:pPr>
        <w:rPr>
          <w:rFonts w:eastAsia="仿宋_GB2312"/>
          <w:b/>
          <w:sz w:val="28"/>
        </w:rPr>
      </w:pPr>
    </w:p>
    <w:p>
      <w:pPr>
        <w:ind w:firstLine="1619" w:firstLineChars="504"/>
        <w:rPr>
          <w:rFonts w:hint="default" w:ascii="仿宋_GB2312" w:eastAsia="仿宋_GB2312"/>
          <w:b/>
          <w:bCs/>
          <w:sz w:val="44"/>
          <w:szCs w:val="36"/>
          <w:lang w:val="en-US" w:eastAsia="zh-CN"/>
        </w:rPr>
      </w:pPr>
      <w:r>
        <w:rPr>
          <w:rFonts w:ascii="仿宋_GB2312" w:eastAsia="仿宋_GB2312"/>
          <w:b/>
          <w:bCs/>
          <w:snapToGrid w:val="0"/>
          <w:sz w:val="32"/>
        </w:rPr>
        <w:fldChar w:fldCharType="begin"/>
      </w:r>
      <w:r>
        <w:rPr>
          <w:rFonts w:ascii="仿宋_GB2312" w:eastAsia="仿宋_GB2312"/>
          <w:b/>
          <w:bCs/>
          <w:snapToGrid w:val="0"/>
          <w:sz w:val="32"/>
        </w:rPr>
        <w:instrText xml:space="preserve"> eq \o\ad(</w:instrText>
      </w:r>
      <w:r>
        <w:rPr>
          <w:rFonts w:hint="eastAsia" w:ascii="仿宋_GB2312" w:eastAsia="仿宋_GB2312"/>
          <w:b/>
          <w:bCs/>
          <w:sz w:val="32"/>
        </w:rPr>
        <w:instrText xml:space="preserve">项目名称</w:instrText>
      </w:r>
      <w:r>
        <w:rPr>
          <w:rFonts w:ascii="仿宋_GB2312" w:eastAsia="仿宋_GB2312"/>
          <w:b/>
          <w:bCs/>
          <w:snapToGrid w:val="0"/>
          <w:sz w:val="32"/>
        </w:rPr>
        <w:instrText xml:space="preserve">,</w:instrText>
      </w:r>
      <w:r>
        <w:rPr>
          <w:rFonts w:hint="eastAsia" w:ascii="仿宋_GB2312" w:eastAsia="仿宋_GB2312"/>
          <w:b/>
          <w:bCs/>
          <w:snapToGrid w:val="0"/>
          <w:sz w:val="32"/>
        </w:rPr>
        <w:instrText xml:space="preserve">　　　　　　</w:instrText>
      </w:r>
      <w:r>
        <w:rPr>
          <w:rFonts w:ascii="仿宋_GB2312" w:eastAsia="仿宋_GB2312"/>
          <w:b/>
          <w:bCs/>
          <w:snapToGrid w:val="0"/>
          <w:sz w:val="32"/>
        </w:rPr>
        <w:instrText xml:space="preserve">)</w:instrText>
      </w:r>
      <w:r>
        <w:rPr>
          <w:rFonts w:ascii="仿宋_GB2312" w:eastAsia="仿宋_GB2312"/>
          <w:b/>
          <w:bCs/>
          <w:snapToGrid w:val="0"/>
          <w:sz w:val="32"/>
        </w:rPr>
        <w:fldChar w:fldCharType="end"/>
      </w:r>
      <w:r>
        <w:rPr>
          <w:rFonts w:hint="eastAsia" w:ascii="仿宋_GB2312" w:eastAsia="仿宋_GB2312"/>
          <w:b/>
          <w:bCs/>
          <w:snapToGrid w:val="0"/>
          <w:sz w:val="32"/>
        </w:rPr>
        <w:t>：</w:t>
      </w:r>
      <w:r>
        <w:rPr>
          <w:rFonts w:hint="eastAsia" w:eastAsia="仿宋_GB2312"/>
          <w:bCs/>
          <w:sz w:val="28"/>
          <w:szCs w:val="36"/>
          <w:lang w:val="en-US" w:eastAsia="zh-CN"/>
        </w:rPr>
        <w:t>XXXXXXXXX</w:t>
      </w:r>
    </w:p>
    <w:p>
      <w:pPr>
        <w:ind w:firstLine="1619" w:firstLineChars="504"/>
        <w:rPr>
          <w:rFonts w:hint="eastAsia" w:ascii="仿宋_GB2312" w:eastAsia="仿宋_GB2312"/>
          <w:b/>
          <w:bCs/>
          <w:sz w:val="32"/>
        </w:rPr>
      </w:pPr>
      <w:r>
        <w:rPr>
          <w:rFonts w:ascii="仿宋_GB2312" w:eastAsia="仿宋_GB2312"/>
          <w:b/>
          <w:bCs/>
          <w:snapToGrid w:val="0"/>
          <w:sz w:val="32"/>
        </w:rPr>
        <w:fldChar w:fldCharType="begin"/>
      </w:r>
      <w:r>
        <w:rPr>
          <w:rFonts w:ascii="仿宋_GB2312" w:eastAsia="仿宋_GB2312"/>
          <w:b/>
          <w:bCs/>
          <w:snapToGrid w:val="0"/>
          <w:sz w:val="32"/>
        </w:rPr>
        <w:instrText xml:space="preserve"> eq \o\ad(</w:instrText>
      </w:r>
      <w:r>
        <w:rPr>
          <w:rFonts w:hint="eastAsia" w:ascii="仿宋_GB2312" w:eastAsia="仿宋_GB2312"/>
          <w:b/>
          <w:bCs/>
          <w:sz w:val="32"/>
        </w:rPr>
        <w:instrText xml:space="preserve">申请验收单位</w:instrText>
      </w:r>
      <w:r>
        <w:rPr>
          <w:rFonts w:ascii="仿宋_GB2312" w:eastAsia="仿宋_GB2312"/>
          <w:b/>
          <w:bCs/>
          <w:snapToGrid w:val="0"/>
          <w:sz w:val="32"/>
        </w:rPr>
        <w:instrText xml:space="preserve">,</w:instrText>
      </w:r>
      <w:r>
        <w:rPr>
          <w:rFonts w:hint="eastAsia" w:ascii="仿宋_GB2312" w:eastAsia="仿宋_GB2312"/>
          <w:b/>
          <w:bCs/>
          <w:snapToGrid w:val="0"/>
          <w:sz w:val="32"/>
        </w:rPr>
        <w:instrText xml:space="preserve">　　　　　　</w:instrText>
      </w:r>
      <w:r>
        <w:rPr>
          <w:rFonts w:ascii="仿宋_GB2312" w:eastAsia="仿宋_GB2312"/>
          <w:b/>
          <w:bCs/>
          <w:snapToGrid w:val="0"/>
          <w:sz w:val="32"/>
        </w:rPr>
        <w:instrText xml:space="preserve">)</w:instrText>
      </w:r>
      <w:r>
        <w:rPr>
          <w:rFonts w:ascii="仿宋_GB2312" w:eastAsia="仿宋_GB2312"/>
          <w:b/>
          <w:bCs/>
          <w:snapToGrid w:val="0"/>
          <w:sz w:val="32"/>
        </w:rPr>
        <w:fldChar w:fldCharType="end"/>
      </w:r>
      <w:r>
        <w:rPr>
          <w:rFonts w:hint="eastAsia" w:ascii="仿宋_GB2312" w:eastAsia="仿宋_GB2312"/>
          <w:b/>
          <w:bCs/>
          <w:snapToGrid w:val="0"/>
          <w:sz w:val="32"/>
        </w:rPr>
        <w:t>：</w:t>
      </w:r>
      <w:r>
        <w:rPr>
          <w:rFonts w:hint="eastAsia" w:ascii="仿宋_GB2312" w:eastAsia="仿宋_GB2312"/>
          <w:snapToGrid w:val="0"/>
          <w:sz w:val="32"/>
          <w:lang w:val="en-US" w:eastAsia="zh-CN"/>
        </w:rPr>
        <w:t>XXXXXXXXXXXX</w:t>
      </w:r>
      <w:r>
        <w:rPr>
          <w:rFonts w:hint="eastAsia" w:ascii="仿宋_GB2312" w:eastAsia="仿宋_GB2312"/>
          <w:b/>
          <w:bCs/>
          <w:sz w:val="32"/>
        </w:rPr>
        <w:t xml:space="preserve"> （盖章）</w:t>
      </w:r>
    </w:p>
    <w:p>
      <w:pPr>
        <w:rPr>
          <w:rFonts w:eastAsia="仿宋_GB2312"/>
          <w:sz w:val="28"/>
        </w:rPr>
      </w:pPr>
      <w:r>
        <w:rPr>
          <w:rFonts w:hint="eastAsia" w:ascii="仿宋_GB2312" w:eastAsia="仿宋_GB2312"/>
          <w:b/>
          <w:bCs/>
          <w:snapToGrid w:val="0"/>
          <w:sz w:val="32"/>
        </w:rPr>
        <w:t xml:space="preserve">          </w:t>
      </w:r>
      <w:r>
        <w:rPr>
          <w:rFonts w:ascii="仿宋_GB2312" w:eastAsia="仿宋_GB2312"/>
          <w:b/>
          <w:bCs/>
          <w:snapToGrid w:val="0"/>
          <w:sz w:val="32"/>
        </w:rPr>
        <w:fldChar w:fldCharType="begin"/>
      </w:r>
      <w:r>
        <w:rPr>
          <w:rFonts w:ascii="仿宋_GB2312" w:eastAsia="仿宋_GB2312"/>
          <w:b/>
          <w:bCs/>
          <w:snapToGrid w:val="0"/>
          <w:sz w:val="32"/>
        </w:rPr>
        <w:instrText xml:space="preserve"> eq \o\ad(</w:instrText>
      </w:r>
      <w:r>
        <w:rPr>
          <w:rFonts w:hint="eastAsia" w:ascii="仿宋_GB2312" w:eastAsia="仿宋_GB2312"/>
          <w:b/>
          <w:bCs/>
          <w:sz w:val="32"/>
        </w:rPr>
        <w:instrText xml:space="preserve">申请验收日期</w:instrText>
      </w:r>
      <w:r>
        <w:rPr>
          <w:rFonts w:ascii="仿宋_GB2312" w:eastAsia="仿宋_GB2312"/>
          <w:b/>
          <w:bCs/>
          <w:snapToGrid w:val="0"/>
          <w:sz w:val="32"/>
        </w:rPr>
        <w:instrText xml:space="preserve">,</w:instrText>
      </w:r>
      <w:r>
        <w:rPr>
          <w:rFonts w:hint="eastAsia" w:ascii="仿宋_GB2312" w:eastAsia="仿宋_GB2312"/>
          <w:b/>
          <w:bCs/>
          <w:snapToGrid w:val="0"/>
          <w:sz w:val="32"/>
        </w:rPr>
        <w:instrText xml:space="preserve">　　　　　　</w:instrText>
      </w:r>
      <w:r>
        <w:rPr>
          <w:rFonts w:ascii="仿宋_GB2312" w:eastAsia="仿宋_GB2312"/>
          <w:b/>
          <w:bCs/>
          <w:snapToGrid w:val="0"/>
          <w:sz w:val="32"/>
        </w:rPr>
        <w:instrText xml:space="preserve">)</w:instrText>
      </w:r>
      <w:r>
        <w:rPr>
          <w:rFonts w:ascii="仿宋_GB2312" w:eastAsia="仿宋_GB2312"/>
          <w:b/>
          <w:bCs/>
          <w:snapToGrid w:val="0"/>
          <w:sz w:val="32"/>
        </w:rPr>
        <w:fldChar w:fldCharType="end"/>
      </w:r>
      <w:r>
        <w:rPr>
          <w:rFonts w:hint="eastAsia" w:ascii="仿宋_GB2312" w:eastAsia="仿宋_GB2312"/>
          <w:b/>
          <w:bCs/>
          <w:snapToGrid w:val="0"/>
          <w:sz w:val="32"/>
        </w:rPr>
        <w:t>：</w:t>
      </w:r>
      <w:r>
        <w:rPr>
          <w:rFonts w:hint="eastAsia" w:ascii="仿宋_GB2312" w:eastAsia="仿宋_GB2312"/>
          <w:snapToGrid w:val="0"/>
          <w:sz w:val="32"/>
          <w:lang w:val="en-US" w:eastAsia="zh-CN"/>
        </w:rPr>
        <w:t>XXXXX</w:t>
      </w:r>
      <w:r>
        <w:rPr>
          <w:rFonts w:hint="eastAsia" w:ascii="仿宋_GB2312" w:eastAsia="仿宋_GB2312"/>
          <w:sz w:val="30"/>
        </w:rPr>
        <w:t>年</w:t>
      </w:r>
      <w:r>
        <w:rPr>
          <w:rFonts w:hint="eastAsia" w:ascii="仿宋_GB2312" w:eastAsia="仿宋_GB2312"/>
          <w:sz w:val="30"/>
          <w:lang w:val="en-US" w:eastAsia="zh-CN"/>
        </w:rPr>
        <w:t>XX</w:t>
      </w:r>
      <w:r>
        <w:rPr>
          <w:rFonts w:hint="eastAsia" w:ascii="仿宋_GB2312" w:eastAsia="仿宋_GB2312"/>
          <w:sz w:val="30"/>
        </w:rPr>
        <w:t>月</w:t>
      </w:r>
      <w:r>
        <w:rPr>
          <w:rFonts w:hint="eastAsia" w:ascii="仿宋_GB2312" w:eastAsia="仿宋_GB2312"/>
          <w:sz w:val="30"/>
          <w:lang w:val="en-US" w:eastAsia="zh-CN"/>
        </w:rPr>
        <w:t>XX</w:t>
      </w:r>
      <w:r>
        <w:rPr>
          <w:rFonts w:hint="eastAsia" w:ascii="仿宋_GB2312" w:eastAsia="仿宋_GB2312"/>
          <w:sz w:val="30"/>
        </w:rPr>
        <w:t>日</w:t>
      </w:r>
    </w:p>
    <w:p>
      <w:pPr>
        <w:rPr>
          <w:rFonts w:hint="eastAsia" w:eastAsia="仿宋_GB2312"/>
          <w:sz w:val="28"/>
        </w:rPr>
      </w:pPr>
    </w:p>
    <w:p>
      <w:pPr>
        <w:rPr>
          <w:rFonts w:hint="eastAsia" w:eastAsia="仿宋_GB2312"/>
          <w:sz w:val="28"/>
        </w:rPr>
      </w:pPr>
    </w:p>
    <w:p>
      <w:pPr>
        <w:rPr>
          <w:rFonts w:hint="eastAsia" w:eastAsia="仿宋_GB2312"/>
          <w:sz w:val="28"/>
        </w:rPr>
      </w:pPr>
    </w:p>
    <w:p>
      <w:pPr>
        <w:rPr>
          <w:rFonts w:eastAsia="仿宋_GB2312"/>
          <w:sz w:val="28"/>
        </w:rPr>
      </w:pPr>
    </w:p>
    <w:p>
      <w:pPr>
        <w:rPr>
          <w:rFonts w:eastAsia="仿宋_GB2312"/>
          <w:sz w:val="28"/>
        </w:rPr>
      </w:pPr>
    </w:p>
    <w:p>
      <w:pPr>
        <w:rPr>
          <w:rFonts w:eastAsia="仿宋_GB2312"/>
          <w:sz w:val="28"/>
        </w:rPr>
      </w:pPr>
    </w:p>
    <w:p>
      <w:pPr>
        <w:jc w:val="center"/>
        <w:rPr>
          <w:rFonts w:hint="eastAsia" w:eastAsia="楷体_GB2312"/>
          <w:bCs/>
          <w:spacing w:val="20"/>
          <w:sz w:val="30"/>
        </w:rPr>
      </w:pPr>
      <w:r>
        <w:rPr>
          <w:rFonts w:hint="eastAsia" w:eastAsia="楷体_GB2312"/>
          <w:bCs/>
          <w:spacing w:val="20"/>
          <w:sz w:val="30"/>
        </w:rPr>
        <w:t>淮南市科学技术局</w:t>
      </w:r>
    </w:p>
    <w:p>
      <w:pPr>
        <w:jc w:val="center"/>
        <w:rPr>
          <w:rFonts w:hint="eastAsia" w:eastAsia="楷体_GB2312"/>
          <w:bCs/>
          <w:spacing w:val="20"/>
          <w:sz w:val="30"/>
        </w:rPr>
      </w:pPr>
      <w:r>
        <w:rPr>
          <w:rFonts w:hint="eastAsia" w:eastAsia="楷体_GB2312"/>
          <w:bCs/>
          <w:spacing w:val="20"/>
          <w:sz w:val="30"/>
        </w:rPr>
        <w:t>20</w:t>
      </w:r>
      <w:r>
        <w:rPr>
          <w:rFonts w:hint="eastAsia" w:eastAsia="楷体_GB2312"/>
          <w:bCs/>
          <w:spacing w:val="20"/>
          <w:sz w:val="30"/>
          <w:lang w:val="en-US" w:eastAsia="zh-CN"/>
        </w:rPr>
        <w:t>25</w:t>
      </w:r>
      <w:r>
        <w:rPr>
          <w:rFonts w:hint="eastAsia" w:eastAsia="楷体_GB2312"/>
          <w:bCs/>
          <w:spacing w:val="20"/>
          <w:sz w:val="30"/>
        </w:rPr>
        <w:t>年</w:t>
      </w:r>
      <w:r>
        <w:rPr>
          <w:rFonts w:hint="eastAsia" w:eastAsia="楷体_GB2312"/>
          <w:bCs/>
          <w:spacing w:val="20"/>
          <w:sz w:val="30"/>
          <w:lang w:val="en-US" w:eastAsia="zh-CN"/>
        </w:rPr>
        <w:t>XX</w:t>
      </w:r>
      <w:r>
        <w:rPr>
          <w:rFonts w:hint="eastAsia" w:eastAsia="楷体_GB2312"/>
          <w:bCs/>
          <w:spacing w:val="20"/>
          <w:sz w:val="30"/>
        </w:rPr>
        <w:t>月</w:t>
      </w:r>
      <w:r>
        <w:rPr>
          <w:rFonts w:hint="eastAsia" w:eastAsia="楷体_GB2312"/>
          <w:bCs/>
          <w:spacing w:val="20"/>
          <w:sz w:val="30"/>
          <w:lang w:val="en-US" w:eastAsia="zh-CN"/>
        </w:rPr>
        <w:t>XX</w:t>
      </w:r>
      <w:r>
        <w:rPr>
          <w:rFonts w:hint="eastAsia" w:eastAsia="楷体_GB2312"/>
          <w:bCs/>
          <w:spacing w:val="20"/>
          <w:sz w:val="30"/>
        </w:rPr>
        <w:t>日</w:t>
      </w:r>
    </w:p>
    <w:p>
      <w:pPr>
        <w:jc w:val="center"/>
        <w:rPr>
          <w:rFonts w:eastAsia="仿宋_GB2312"/>
          <w:bCs/>
          <w:spacing w:val="20"/>
          <w:sz w:val="36"/>
        </w:rPr>
      </w:pPr>
    </w:p>
    <w:p>
      <w:pPr>
        <w:jc w:val="center"/>
        <w:rPr>
          <w:rFonts w:eastAsia="仿宋_GB2312"/>
          <w:bCs/>
          <w:spacing w:val="20"/>
          <w:sz w:val="32"/>
        </w:rPr>
      </w:pPr>
    </w:p>
    <w:p>
      <w:pPr>
        <w:jc w:val="center"/>
        <w:rPr>
          <w:rFonts w:eastAsia="仿宋_GB2312"/>
          <w:bCs/>
          <w:spacing w:val="20"/>
          <w:sz w:val="32"/>
        </w:rPr>
      </w:pPr>
    </w:p>
    <w:p>
      <w:pPr>
        <w:jc w:val="center"/>
        <w:rPr>
          <w:rFonts w:eastAsia="仿宋_GB2312"/>
          <w:bCs/>
          <w:spacing w:val="20"/>
          <w:sz w:val="32"/>
        </w:rPr>
      </w:pPr>
    </w:p>
    <w:tbl>
      <w:tblPr>
        <w:tblStyle w:val="5"/>
        <w:tblpPr w:leftFromText="180" w:rightFromText="180" w:vertAnchor="text" w:horzAnchor="margin" w:tblpX="58" w:tblpY="470"/>
        <w:tblW w:w="9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359"/>
        <w:gridCol w:w="281"/>
        <w:gridCol w:w="108"/>
        <w:gridCol w:w="218"/>
        <w:gridCol w:w="444"/>
        <w:gridCol w:w="293"/>
        <w:gridCol w:w="120"/>
        <w:gridCol w:w="154"/>
        <w:gridCol w:w="534"/>
        <w:gridCol w:w="179"/>
        <w:gridCol w:w="181"/>
        <w:gridCol w:w="475"/>
        <w:gridCol w:w="124"/>
        <w:gridCol w:w="282"/>
        <w:gridCol w:w="541"/>
        <w:gridCol w:w="351"/>
        <w:gridCol w:w="262"/>
        <w:gridCol w:w="112"/>
        <w:gridCol w:w="238"/>
        <w:gridCol w:w="141"/>
        <w:gridCol w:w="985"/>
        <w:gridCol w:w="81"/>
        <w:gridCol w:w="38"/>
        <w:gridCol w:w="56"/>
        <w:gridCol w:w="988"/>
        <w:gridCol w:w="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trPr>
        <w:tc>
          <w:tcPr>
            <w:tcW w:w="1715" w:type="dxa"/>
            <w:gridSpan w:val="3"/>
            <w:noWrap w:val="0"/>
            <w:vAlign w:val="center"/>
          </w:tcPr>
          <w:p>
            <w:pPr>
              <w:spacing w:line="400" w:lineRule="exact"/>
              <w:jc w:val="center"/>
              <w:rPr>
                <w:rFonts w:hint="eastAsia" w:ascii="宋体" w:hAnsi="宋体"/>
              </w:rPr>
            </w:pPr>
            <w:r>
              <w:rPr>
                <w:rFonts w:hint="eastAsia" w:ascii="宋体" w:hAnsi="宋体"/>
              </w:rPr>
              <w:t>项目编号</w:t>
            </w:r>
          </w:p>
        </w:tc>
        <w:tc>
          <w:tcPr>
            <w:tcW w:w="1871" w:type="dxa"/>
            <w:gridSpan w:val="7"/>
            <w:noWrap w:val="0"/>
            <w:vAlign w:val="top"/>
          </w:tcPr>
          <w:p>
            <w:pPr>
              <w:spacing w:line="400" w:lineRule="exact"/>
              <w:rPr>
                <w:rFonts w:hint="eastAsia" w:ascii="宋体" w:hAnsi="宋体"/>
              </w:rPr>
            </w:pPr>
          </w:p>
        </w:tc>
        <w:tc>
          <w:tcPr>
            <w:tcW w:w="1241" w:type="dxa"/>
            <w:gridSpan w:val="5"/>
            <w:noWrap w:val="0"/>
            <w:vAlign w:val="top"/>
          </w:tcPr>
          <w:p>
            <w:pPr>
              <w:spacing w:line="400" w:lineRule="exact"/>
              <w:ind w:left="86" w:leftChars="41"/>
              <w:rPr>
                <w:rFonts w:hint="eastAsia" w:ascii="宋体" w:hAnsi="宋体"/>
              </w:rPr>
            </w:pPr>
            <w:r>
              <w:rPr>
                <w:rFonts w:hint="eastAsia" w:ascii="宋体" w:hAnsi="宋体"/>
              </w:rPr>
              <w:t>起止年限</w:t>
            </w:r>
          </w:p>
        </w:tc>
        <w:tc>
          <w:tcPr>
            <w:tcW w:w="4293" w:type="dxa"/>
            <w:gridSpan w:val="12"/>
            <w:noWrap w:val="0"/>
            <w:vAlign w:val="top"/>
          </w:tcPr>
          <w:p>
            <w:pPr>
              <w:spacing w:line="400" w:lineRule="exact"/>
              <w:rPr>
                <w:rFonts w:hint="eastAsia" w:ascii="宋体" w:hAnsi="宋体"/>
              </w:rPr>
            </w:pPr>
            <w:r>
              <w:rPr>
                <w:rFonts w:hint="eastAsia" w:ascii="宋体" w:hAnsi="宋体"/>
                <w:lang w:val="en-US" w:eastAsia="zh-CN"/>
              </w:rPr>
              <w:t>XXXX</w:t>
            </w:r>
            <w:r>
              <w:rPr>
                <w:rFonts w:hint="eastAsia" w:ascii="宋体" w:hAnsi="宋体"/>
              </w:rPr>
              <w:t>年</w:t>
            </w:r>
            <w:r>
              <w:rPr>
                <w:rFonts w:hint="eastAsia" w:ascii="宋体" w:hAnsi="宋体"/>
                <w:lang w:val="en-US" w:eastAsia="zh-CN"/>
              </w:rPr>
              <w:t>XX</w:t>
            </w:r>
            <w:r>
              <w:rPr>
                <w:rFonts w:hint="eastAsia" w:ascii="宋体" w:hAnsi="宋体"/>
              </w:rPr>
              <w:t>月-</w:t>
            </w:r>
            <w:r>
              <w:rPr>
                <w:rFonts w:hint="eastAsia" w:ascii="宋体" w:hAnsi="宋体"/>
                <w:lang w:val="en-US" w:eastAsia="zh-CN"/>
              </w:rPr>
              <w:t>XXXX</w:t>
            </w:r>
            <w:r>
              <w:rPr>
                <w:rFonts w:hint="eastAsia" w:ascii="宋体" w:hAnsi="宋体"/>
              </w:rPr>
              <w:t>年</w:t>
            </w:r>
            <w:r>
              <w:rPr>
                <w:rFonts w:hint="eastAsia" w:ascii="宋体" w:hAnsi="宋体"/>
                <w:lang w:val="en-US" w:eastAsia="zh-CN"/>
              </w:rPr>
              <w:t>XX</w:t>
            </w:r>
            <w:r>
              <w:rPr>
                <w:rFonts w:hint="eastAsia" w:ascii="宋体" w:hAnsi="宋体"/>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1715" w:type="dxa"/>
            <w:gridSpan w:val="3"/>
            <w:noWrap w:val="0"/>
            <w:vAlign w:val="top"/>
          </w:tcPr>
          <w:p>
            <w:pPr>
              <w:spacing w:line="400" w:lineRule="exact"/>
              <w:jc w:val="center"/>
              <w:rPr>
                <w:rFonts w:hint="eastAsia" w:ascii="宋体" w:hAnsi="宋体"/>
              </w:rPr>
            </w:pPr>
            <w:r>
              <w:rPr>
                <w:rFonts w:hint="eastAsia" w:ascii="宋体" w:hAnsi="宋体"/>
              </w:rPr>
              <w:t>项目名称</w:t>
            </w:r>
          </w:p>
        </w:tc>
        <w:tc>
          <w:tcPr>
            <w:tcW w:w="7405" w:type="dxa"/>
            <w:gridSpan w:val="24"/>
            <w:noWrap w:val="0"/>
            <w:vAlign w:val="top"/>
          </w:tcPr>
          <w:p>
            <w:pPr>
              <w:spacing w:line="400" w:lineRule="exact"/>
              <w:rPr>
                <w:rFonts w:hint="default" w:ascii="宋体" w:hAnsi="宋体" w:eastAsia="宋体"/>
                <w:lang w:val="en-US" w:eastAsia="zh-CN"/>
              </w:rPr>
            </w:pPr>
            <w:r>
              <w:rPr>
                <w:rFonts w:hint="eastAsia"/>
                <w:bCs/>
                <w:lang w:val="en-US" w:eastAsia="zh-CN"/>
              </w:rPr>
              <w:t>XXXXXXXXXXXXX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715" w:type="dxa"/>
            <w:gridSpan w:val="3"/>
            <w:vMerge w:val="restart"/>
            <w:noWrap w:val="0"/>
            <w:vAlign w:val="center"/>
          </w:tcPr>
          <w:p>
            <w:pPr>
              <w:spacing w:line="400" w:lineRule="exact"/>
              <w:jc w:val="center"/>
              <w:rPr>
                <w:rFonts w:hint="eastAsia" w:ascii="宋体" w:hAnsi="宋体"/>
              </w:rPr>
            </w:pPr>
            <w:r>
              <w:rPr>
                <w:rFonts w:hint="eastAsia" w:ascii="宋体" w:hAnsi="宋体"/>
              </w:rPr>
              <w:t>申请验收单位</w:t>
            </w:r>
          </w:p>
        </w:tc>
        <w:tc>
          <w:tcPr>
            <w:tcW w:w="7405" w:type="dxa"/>
            <w:gridSpan w:val="24"/>
            <w:noWrap w:val="0"/>
            <w:vAlign w:val="top"/>
          </w:tcPr>
          <w:p>
            <w:pPr>
              <w:spacing w:line="400" w:lineRule="exact"/>
              <w:rPr>
                <w:rFonts w:hint="default" w:ascii="宋体" w:hAnsi="宋体" w:eastAsia="宋体"/>
                <w:lang w:val="en-US" w:eastAsia="zh-CN"/>
              </w:rPr>
            </w:pPr>
            <w:r>
              <w:rPr>
                <w:rFonts w:hint="eastAsia" w:ascii="宋体" w:hAnsi="宋体"/>
                <w:lang w:val="en-US" w:eastAsia="zh-CN"/>
              </w:rPr>
              <w:t>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5" w:type="dxa"/>
            <w:gridSpan w:val="3"/>
            <w:vMerge w:val="continue"/>
            <w:noWrap w:val="0"/>
            <w:vAlign w:val="top"/>
          </w:tcPr>
          <w:p>
            <w:pPr>
              <w:spacing w:line="400" w:lineRule="exact"/>
              <w:ind w:firstLine="210" w:firstLineChars="100"/>
              <w:rPr>
                <w:rFonts w:hint="eastAsia" w:ascii="宋体" w:hAnsi="宋体"/>
              </w:rPr>
            </w:pPr>
          </w:p>
        </w:tc>
        <w:tc>
          <w:tcPr>
            <w:tcW w:w="1871" w:type="dxa"/>
            <w:gridSpan w:val="7"/>
            <w:noWrap w:val="0"/>
            <w:vAlign w:val="center"/>
          </w:tcPr>
          <w:p>
            <w:pPr>
              <w:spacing w:line="400" w:lineRule="exact"/>
              <w:jc w:val="center"/>
              <w:rPr>
                <w:rFonts w:hint="eastAsia" w:ascii="宋体" w:hAnsi="宋体"/>
              </w:rPr>
            </w:pPr>
            <w:r>
              <w:rPr>
                <w:rFonts w:hint="eastAsia" w:ascii="宋体" w:hAnsi="宋体"/>
              </w:rPr>
              <w:t>联系人</w:t>
            </w:r>
          </w:p>
        </w:tc>
        <w:tc>
          <w:tcPr>
            <w:tcW w:w="2133" w:type="dxa"/>
            <w:gridSpan w:val="7"/>
            <w:noWrap w:val="0"/>
            <w:vAlign w:val="center"/>
          </w:tcPr>
          <w:p>
            <w:pPr>
              <w:spacing w:line="400" w:lineRule="exact"/>
              <w:jc w:val="center"/>
              <w:rPr>
                <w:rFonts w:hint="default" w:ascii="宋体" w:hAnsi="宋体" w:eastAsia="宋体"/>
                <w:lang w:val="en-US" w:eastAsia="zh-CN"/>
              </w:rPr>
            </w:pPr>
            <w:r>
              <w:rPr>
                <w:rFonts w:hint="eastAsia" w:ascii="宋体" w:hAnsi="宋体"/>
                <w:lang w:val="en-US" w:eastAsia="zh-CN"/>
              </w:rPr>
              <w:t>XXX</w:t>
            </w:r>
          </w:p>
        </w:tc>
        <w:tc>
          <w:tcPr>
            <w:tcW w:w="1738" w:type="dxa"/>
            <w:gridSpan w:val="5"/>
            <w:noWrap w:val="0"/>
            <w:vAlign w:val="center"/>
          </w:tcPr>
          <w:p>
            <w:pPr>
              <w:spacing w:line="400" w:lineRule="exact"/>
              <w:jc w:val="center"/>
              <w:rPr>
                <w:rFonts w:hint="eastAsia" w:ascii="宋体" w:hAnsi="宋体"/>
              </w:rPr>
            </w:pPr>
            <w:r>
              <w:rPr>
                <w:rFonts w:hint="eastAsia" w:ascii="宋体" w:hAnsi="宋体"/>
              </w:rPr>
              <w:t>联系电话</w:t>
            </w:r>
          </w:p>
        </w:tc>
        <w:tc>
          <w:tcPr>
            <w:tcW w:w="1663" w:type="dxa"/>
            <w:gridSpan w:val="5"/>
            <w:noWrap w:val="0"/>
            <w:vAlign w:val="top"/>
          </w:tcPr>
          <w:p>
            <w:pPr>
              <w:spacing w:line="400" w:lineRule="exact"/>
              <w:rPr>
                <w:rFonts w:hint="default" w:ascii="宋体" w:hAnsi="宋体" w:eastAsia="宋体"/>
                <w:lang w:val="en-US" w:eastAsia="zh-CN"/>
              </w:rPr>
            </w:pPr>
            <w:r>
              <w:rPr>
                <w:rFonts w:hint="eastAsia" w:ascii="宋体" w:hAnsi="宋体"/>
                <w:lang w:val="en-US" w:eastAsia="zh-CN"/>
              </w:rPr>
              <w:t>XXXXXXXXXX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120" w:type="dxa"/>
            <w:gridSpan w:val="27"/>
            <w:noWrap w:val="0"/>
            <w:vAlign w:val="top"/>
          </w:tcPr>
          <w:p>
            <w:pPr>
              <w:spacing w:line="400" w:lineRule="exact"/>
              <w:rPr>
                <w:rFonts w:hint="eastAsia" w:ascii="宋体" w:hAnsi="宋体"/>
              </w:rPr>
            </w:pPr>
            <w:r>
              <w:rPr>
                <w:rFonts w:hint="eastAsia" w:ascii="宋体" w:hAnsi="宋体"/>
              </w:rPr>
              <w:t>一、项目资金落实与使用情况（经费单位：万元）：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1715" w:type="dxa"/>
            <w:gridSpan w:val="3"/>
            <w:vMerge w:val="restart"/>
            <w:tcBorders>
              <w:right w:val="single" w:color="auto" w:sz="4" w:space="0"/>
            </w:tcBorders>
            <w:noWrap w:val="0"/>
            <w:vAlign w:val="center"/>
          </w:tcPr>
          <w:p>
            <w:pPr>
              <w:spacing w:line="400" w:lineRule="exact"/>
              <w:jc w:val="center"/>
              <w:rPr>
                <w:rFonts w:hint="eastAsia" w:ascii="宋体" w:hAnsi="宋体"/>
              </w:rPr>
            </w:pPr>
            <w:r>
              <w:rPr>
                <w:rFonts w:hint="eastAsia" w:ascii="宋体" w:hAnsi="宋体"/>
              </w:rPr>
              <w:t>预算总额</w:t>
            </w:r>
          </w:p>
          <w:p>
            <w:pPr>
              <w:spacing w:line="400" w:lineRule="exact"/>
              <w:jc w:val="center"/>
              <w:rPr>
                <w:rFonts w:hint="eastAsia" w:ascii="宋体" w:hAnsi="宋体"/>
              </w:rPr>
            </w:pPr>
            <w:r>
              <w:rPr>
                <w:rFonts w:hint="eastAsia" w:ascii="宋体" w:hAnsi="宋体"/>
              </w:rPr>
              <w:t>（按合同）</w:t>
            </w:r>
          </w:p>
        </w:tc>
        <w:tc>
          <w:tcPr>
            <w:tcW w:w="1337" w:type="dxa"/>
            <w:gridSpan w:val="6"/>
            <w:vMerge w:val="restart"/>
            <w:tcBorders>
              <w:left w:val="single" w:color="auto" w:sz="4" w:space="0"/>
              <w:right w:val="single" w:color="auto" w:sz="4" w:space="0"/>
            </w:tcBorders>
            <w:noWrap w:val="0"/>
            <w:vAlign w:val="center"/>
          </w:tcPr>
          <w:p>
            <w:pPr>
              <w:spacing w:line="400" w:lineRule="exact"/>
              <w:ind w:left="192"/>
              <w:jc w:val="center"/>
              <w:rPr>
                <w:rFonts w:hint="eastAsia" w:ascii="宋体" w:hAnsi="宋体"/>
              </w:rPr>
            </w:pPr>
            <w:r>
              <w:rPr>
                <w:rFonts w:hint="eastAsia" w:ascii="宋体" w:hAnsi="宋体"/>
              </w:rPr>
              <w:t>项目</w:t>
            </w:r>
          </w:p>
          <w:p>
            <w:pPr>
              <w:spacing w:line="400" w:lineRule="exact"/>
              <w:ind w:left="192"/>
              <w:jc w:val="center"/>
              <w:rPr>
                <w:rFonts w:hint="eastAsia" w:ascii="宋体" w:hAnsi="宋体"/>
              </w:rPr>
            </w:pPr>
            <w:r>
              <w:rPr>
                <w:rFonts w:hint="eastAsia" w:ascii="宋体" w:hAnsi="宋体"/>
              </w:rPr>
              <w:t>总经费</w:t>
            </w:r>
          </w:p>
        </w:tc>
        <w:tc>
          <w:tcPr>
            <w:tcW w:w="894" w:type="dxa"/>
            <w:gridSpan w:val="3"/>
            <w:tcBorders>
              <w:top w:val="nil"/>
              <w:left w:val="single" w:color="auto" w:sz="4" w:space="0"/>
              <w:bottom w:val="nil"/>
              <w:right w:val="nil"/>
            </w:tcBorders>
            <w:noWrap w:val="0"/>
            <w:vAlign w:val="top"/>
          </w:tcPr>
          <w:p>
            <w:pPr>
              <w:spacing w:line="400" w:lineRule="exact"/>
              <w:rPr>
                <w:rFonts w:hint="eastAsia" w:ascii="宋体" w:hAnsi="宋体"/>
              </w:rPr>
            </w:pPr>
          </w:p>
        </w:tc>
        <w:tc>
          <w:tcPr>
            <w:tcW w:w="5174" w:type="dxa"/>
            <w:gridSpan w:val="15"/>
            <w:tcBorders>
              <w:left w:val="nil"/>
            </w:tcBorders>
            <w:noWrap w:val="0"/>
            <w:vAlign w:val="top"/>
          </w:tcPr>
          <w:p>
            <w:pPr>
              <w:spacing w:line="400" w:lineRule="exact"/>
              <w:ind w:left="1422"/>
              <w:rPr>
                <w:rFonts w:hint="eastAsia" w:ascii="宋体" w:hAnsi="宋体"/>
              </w:rPr>
            </w:pPr>
            <w:r>
              <w:rPr>
                <w:rFonts w:hint="eastAsia" w:ascii="宋体" w:hAnsi="宋体"/>
              </w:rPr>
              <w:t xml:space="preserve">其   中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trPr>
        <w:tc>
          <w:tcPr>
            <w:tcW w:w="1715" w:type="dxa"/>
            <w:gridSpan w:val="3"/>
            <w:vMerge w:val="continue"/>
            <w:tcBorders>
              <w:right w:val="single" w:color="auto" w:sz="4" w:space="0"/>
            </w:tcBorders>
            <w:noWrap w:val="0"/>
            <w:vAlign w:val="top"/>
          </w:tcPr>
          <w:p>
            <w:pPr>
              <w:spacing w:line="400" w:lineRule="exact"/>
              <w:rPr>
                <w:rFonts w:ascii="宋体" w:hAnsi="宋体"/>
              </w:rPr>
            </w:pPr>
          </w:p>
        </w:tc>
        <w:tc>
          <w:tcPr>
            <w:tcW w:w="1337" w:type="dxa"/>
            <w:gridSpan w:val="6"/>
            <w:vMerge w:val="continue"/>
            <w:tcBorders>
              <w:left w:val="single" w:color="auto" w:sz="4" w:space="0"/>
              <w:right w:val="single" w:color="auto" w:sz="4" w:space="0"/>
            </w:tcBorders>
            <w:noWrap w:val="0"/>
            <w:vAlign w:val="top"/>
          </w:tcPr>
          <w:p>
            <w:pPr>
              <w:spacing w:line="400" w:lineRule="exact"/>
              <w:ind w:left="191" w:leftChars="91" w:firstLine="220" w:firstLineChars="105"/>
              <w:rPr>
                <w:rFonts w:hint="eastAsia" w:ascii="宋体" w:hAnsi="宋体"/>
              </w:rPr>
            </w:pPr>
          </w:p>
        </w:tc>
        <w:tc>
          <w:tcPr>
            <w:tcW w:w="894" w:type="dxa"/>
            <w:gridSpan w:val="3"/>
            <w:tcBorders>
              <w:left w:val="single" w:color="auto" w:sz="4" w:space="0"/>
            </w:tcBorders>
            <w:noWrap w:val="0"/>
            <w:vAlign w:val="center"/>
          </w:tcPr>
          <w:p>
            <w:pPr>
              <w:spacing w:line="400" w:lineRule="exact"/>
              <w:ind w:left="132"/>
              <w:jc w:val="center"/>
              <w:rPr>
                <w:rFonts w:hint="eastAsia" w:ascii="宋体" w:hAnsi="宋体"/>
              </w:rPr>
            </w:pPr>
            <w:r>
              <w:rPr>
                <w:rFonts w:hint="eastAsia" w:ascii="宋体" w:hAnsi="宋体"/>
              </w:rPr>
              <w:t>自筹</w:t>
            </w:r>
          </w:p>
        </w:tc>
        <w:tc>
          <w:tcPr>
            <w:tcW w:w="2035" w:type="dxa"/>
            <w:gridSpan w:val="6"/>
            <w:noWrap w:val="0"/>
            <w:vAlign w:val="center"/>
          </w:tcPr>
          <w:p>
            <w:pPr>
              <w:spacing w:line="400" w:lineRule="exact"/>
              <w:jc w:val="center"/>
              <w:rPr>
                <w:rFonts w:hint="eastAsia" w:ascii="宋体" w:hAnsi="宋体"/>
              </w:rPr>
            </w:pPr>
            <w:r>
              <w:rPr>
                <w:rFonts w:hint="eastAsia" w:ascii="宋体" w:hAnsi="宋体"/>
              </w:rPr>
              <w:t>市</w:t>
            </w:r>
            <w:r>
              <w:rPr>
                <w:rFonts w:hint="eastAsia" w:ascii="宋体" w:hAnsi="宋体"/>
                <w:lang w:eastAsia="zh-CN"/>
              </w:rPr>
              <w:t>财政</w:t>
            </w:r>
            <w:r>
              <w:rPr>
                <w:rFonts w:hint="eastAsia" w:ascii="宋体" w:hAnsi="宋体"/>
              </w:rPr>
              <w:t>研发资金</w:t>
            </w:r>
          </w:p>
          <w:p>
            <w:pPr>
              <w:spacing w:line="400" w:lineRule="exact"/>
              <w:jc w:val="center"/>
              <w:rPr>
                <w:rFonts w:hint="eastAsia" w:ascii="宋体" w:hAnsi="宋体"/>
              </w:rPr>
            </w:pPr>
            <w:r>
              <w:rPr>
                <w:rFonts w:hint="eastAsia" w:ascii="宋体" w:hAnsi="宋体"/>
              </w:rPr>
              <w:t>拨款</w:t>
            </w:r>
          </w:p>
        </w:tc>
        <w:tc>
          <w:tcPr>
            <w:tcW w:w="1595" w:type="dxa"/>
            <w:gridSpan w:val="6"/>
            <w:noWrap w:val="0"/>
            <w:vAlign w:val="center"/>
          </w:tcPr>
          <w:p>
            <w:pPr>
              <w:spacing w:line="400" w:lineRule="exact"/>
              <w:jc w:val="center"/>
              <w:rPr>
                <w:rFonts w:hint="eastAsia" w:ascii="宋体" w:hAnsi="宋体"/>
              </w:rPr>
            </w:pPr>
            <w:r>
              <w:rPr>
                <w:rFonts w:hint="eastAsia" w:ascii="宋体" w:hAnsi="宋体"/>
              </w:rPr>
              <w:t>主管部门配套</w:t>
            </w:r>
          </w:p>
        </w:tc>
        <w:tc>
          <w:tcPr>
            <w:tcW w:w="1544" w:type="dxa"/>
            <w:gridSpan w:val="3"/>
            <w:noWrap w:val="0"/>
            <w:vAlign w:val="center"/>
          </w:tcPr>
          <w:p>
            <w:pPr>
              <w:spacing w:line="400" w:lineRule="exact"/>
              <w:ind w:left="87"/>
              <w:jc w:val="center"/>
              <w:rPr>
                <w:rFonts w:hint="eastAsia" w:ascii="宋体" w:hAnsi="宋体"/>
              </w:rPr>
            </w:pPr>
            <w:r>
              <w:rPr>
                <w:rFonts w:hint="eastAsia" w:ascii="宋体" w:hAnsi="宋体"/>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1715" w:type="dxa"/>
            <w:gridSpan w:val="3"/>
            <w:vMerge w:val="continue"/>
            <w:tcBorders>
              <w:right w:val="single" w:color="auto" w:sz="4" w:space="0"/>
            </w:tcBorders>
            <w:noWrap w:val="0"/>
            <w:vAlign w:val="top"/>
          </w:tcPr>
          <w:p>
            <w:pPr>
              <w:spacing w:line="400" w:lineRule="exact"/>
              <w:rPr>
                <w:rFonts w:hint="eastAsia" w:ascii="宋体" w:hAnsi="宋体"/>
              </w:rPr>
            </w:pPr>
          </w:p>
        </w:tc>
        <w:tc>
          <w:tcPr>
            <w:tcW w:w="1337" w:type="dxa"/>
            <w:gridSpan w:val="6"/>
            <w:tcBorders>
              <w:left w:val="single" w:color="auto" w:sz="4" w:space="0"/>
            </w:tcBorders>
            <w:noWrap w:val="0"/>
            <w:vAlign w:val="top"/>
          </w:tcPr>
          <w:p>
            <w:pPr>
              <w:spacing w:line="400" w:lineRule="exact"/>
              <w:rPr>
                <w:rFonts w:hint="default" w:ascii="宋体" w:hAnsi="宋体" w:eastAsia="宋体"/>
                <w:lang w:val="en-US" w:eastAsia="zh-CN"/>
              </w:rPr>
            </w:pPr>
            <w:r>
              <w:rPr>
                <w:rFonts w:hint="eastAsia" w:ascii="宋体" w:hAnsi="宋体"/>
                <w:sz w:val="24"/>
                <w:lang w:val="en-US" w:eastAsia="zh-CN"/>
              </w:rPr>
              <w:t>XXXX</w:t>
            </w:r>
          </w:p>
        </w:tc>
        <w:tc>
          <w:tcPr>
            <w:tcW w:w="894" w:type="dxa"/>
            <w:gridSpan w:val="3"/>
            <w:noWrap w:val="0"/>
            <w:vAlign w:val="center"/>
          </w:tcPr>
          <w:p>
            <w:pPr>
              <w:adjustRightInd w:val="0"/>
              <w:snapToGrid w:val="0"/>
              <w:spacing w:line="300" w:lineRule="auto"/>
              <w:rPr>
                <w:rFonts w:hint="default" w:ascii="宋体" w:hAnsi="宋体" w:eastAsia="宋体"/>
                <w:sz w:val="24"/>
                <w:lang w:val="en-US" w:eastAsia="zh-CN"/>
              </w:rPr>
            </w:pPr>
            <w:r>
              <w:rPr>
                <w:rFonts w:hint="eastAsia" w:ascii="宋体" w:hAnsi="宋体"/>
                <w:sz w:val="24"/>
                <w:lang w:val="en-US" w:eastAsia="zh-CN"/>
              </w:rPr>
              <w:t>XXXX</w:t>
            </w:r>
          </w:p>
        </w:tc>
        <w:tc>
          <w:tcPr>
            <w:tcW w:w="2035" w:type="dxa"/>
            <w:gridSpan w:val="6"/>
            <w:noWrap w:val="0"/>
            <w:vAlign w:val="center"/>
          </w:tcPr>
          <w:p>
            <w:pPr>
              <w:adjustRightInd w:val="0"/>
              <w:snapToGrid w:val="0"/>
              <w:spacing w:line="300" w:lineRule="auto"/>
              <w:rPr>
                <w:rFonts w:hint="default" w:ascii="宋体" w:hAnsi="宋体" w:eastAsia="宋体"/>
                <w:sz w:val="24"/>
                <w:lang w:val="en-US" w:eastAsia="zh-CN"/>
              </w:rPr>
            </w:pPr>
            <w:r>
              <w:rPr>
                <w:rFonts w:hint="eastAsia" w:ascii="宋体" w:hAnsi="宋体"/>
                <w:sz w:val="24"/>
                <w:lang w:val="en-US" w:eastAsia="zh-CN"/>
              </w:rPr>
              <w:t>XXXX</w:t>
            </w:r>
          </w:p>
        </w:tc>
        <w:tc>
          <w:tcPr>
            <w:tcW w:w="1595" w:type="dxa"/>
            <w:gridSpan w:val="6"/>
            <w:noWrap w:val="0"/>
            <w:vAlign w:val="top"/>
          </w:tcPr>
          <w:p>
            <w:pPr>
              <w:spacing w:line="400" w:lineRule="exact"/>
              <w:rPr>
                <w:rFonts w:hint="eastAsia" w:ascii="宋体" w:hAnsi="宋体"/>
              </w:rPr>
            </w:pPr>
            <w:r>
              <w:rPr>
                <w:rFonts w:hint="eastAsia" w:ascii="宋体" w:hAnsi="宋体"/>
              </w:rPr>
              <w:t>/</w:t>
            </w:r>
          </w:p>
        </w:tc>
        <w:tc>
          <w:tcPr>
            <w:tcW w:w="1544" w:type="dxa"/>
            <w:gridSpan w:val="3"/>
            <w:noWrap w:val="0"/>
            <w:vAlign w:val="top"/>
          </w:tcPr>
          <w:p>
            <w:pPr>
              <w:spacing w:line="400" w:lineRule="exact"/>
              <w:rPr>
                <w:rFonts w:hint="eastAsia" w:ascii="宋体" w:hAnsi="宋体"/>
              </w:rPr>
            </w:pP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715" w:type="dxa"/>
            <w:gridSpan w:val="3"/>
            <w:noWrap w:val="0"/>
            <w:vAlign w:val="top"/>
          </w:tcPr>
          <w:p>
            <w:pPr>
              <w:spacing w:line="400" w:lineRule="exact"/>
              <w:jc w:val="center"/>
              <w:rPr>
                <w:rFonts w:hint="eastAsia" w:ascii="宋体" w:hAnsi="宋体"/>
              </w:rPr>
            </w:pPr>
            <w:r>
              <w:rPr>
                <w:rFonts w:hint="eastAsia" w:ascii="宋体" w:hAnsi="宋体"/>
              </w:rPr>
              <w:t>已落实数</w:t>
            </w:r>
          </w:p>
        </w:tc>
        <w:tc>
          <w:tcPr>
            <w:tcW w:w="1337" w:type="dxa"/>
            <w:gridSpan w:val="6"/>
            <w:noWrap w:val="0"/>
            <w:vAlign w:val="top"/>
          </w:tcPr>
          <w:p>
            <w:pPr>
              <w:spacing w:line="400" w:lineRule="exact"/>
              <w:rPr>
                <w:rFonts w:hint="default" w:ascii="宋体" w:hAnsi="宋体" w:eastAsia="宋体"/>
                <w:lang w:val="en-US" w:eastAsia="zh-CN"/>
              </w:rPr>
            </w:pPr>
            <w:r>
              <w:rPr>
                <w:rFonts w:hint="eastAsia" w:ascii="宋体" w:hAnsi="宋体"/>
                <w:sz w:val="24"/>
                <w:lang w:val="en-US" w:eastAsia="zh-CN"/>
              </w:rPr>
              <w:t>XXXXX</w:t>
            </w:r>
          </w:p>
        </w:tc>
        <w:tc>
          <w:tcPr>
            <w:tcW w:w="894" w:type="dxa"/>
            <w:gridSpan w:val="3"/>
            <w:noWrap w:val="0"/>
            <w:vAlign w:val="center"/>
          </w:tcPr>
          <w:p>
            <w:pPr>
              <w:adjustRightInd w:val="0"/>
              <w:snapToGrid w:val="0"/>
              <w:spacing w:line="300" w:lineRule="auto"/>
              <w:rPr>
                <w:rFonts w:hint="default" w:ascii="宋体" w:hAnsi="宋体" w:eastAsia="宋体"/>
                <w:sz w:val="24"/>
                <w:lang w:val="en-US" w:eastAsia="zh-CN"/>
              </w:rPr>
            </w:pPr>
            <w:r>
              <w:rPr>
                <w:rFonts w:hint="eastAsia" w:ascii="宋体" w:hAnsi="宋体"/>
                <w:sz w:val="24"/>
                <w:lang w:val="en-US" w:eastAsia="zh-CN"/>
              </w:rPr>
              <w:t>XXXXX</w:t>
            </w:r>
          </w:p>
        </w:tc>
        <w:tc>
          <w:tcPr>
            <w:tcW w:w="2035" w:type="dxa"/>
            <w:gridSpan w:val="6"/>
            <w:noWrap w:val="0"/>
            <w:vAlign w:val="center"/>
          </w:tcPr>
          <w:p>
            <w:pPr>
              <w:adjustRightInd w:val="0"/>
              <w:snapToGrid w:val="0"/>
              <w:spacing w:line="300" w:lineRule="auto"/>
              <w:rPr>
                <w:rFonts w:hint="default" w:ascii="宋体" w:hAnsi="宋体" w:eastAsia="宋体"/>
                <w:sz w:val="24"/>
                <w:lang w:val="en-US" w:eastAsia="zh-CN"/>
              </w:rPr>
            </w:pPr>
            <w:r>
              <w:rPr>
                <w:rFonts w:hint="eastAsia" w:ascii="宋体" w:hAnsi="宋体"/>
                <w:sz w:val="24"/>
                <w:lang w:val="en-US" w:eastAsia="zh-CN"/>
              </w:rPr>
              <w:t>XXXX</w:t>
            </w:r>
          </w:p>
        </w:tc>
        <w:tc>
          <w:tcPr>
            <w:tcW w:w="1595" w:type="dxa"/>
            <w:gridSpan w:val="6"/>
            <w:noWrap w:val="0"/>
            <w:vAlign w:val="top"/>
          </w:tcPr>
          <w:p>
            <w:pPr>
              <w:spacing w:line="400" w:lineRule="exact"/>
              <w:rPr>
                <w:rFonts w:hint="eastAsia" w:ascii="宋体" w:hAnsi="宋体"/>
              </w:rPr>
            </w:pPr>
            <w:r>
              <w:rPr>
                <w:rFonts w:hint="eastAsia" w:ascii="宋体" w:hAnsi="宋体"/>
              </w:rPr>
              <w:t>/</w:t>
            </w:r>
          </w:p>
        </w:tc>
        <w:tc>
          <w:tcPr>
            <w:tcW w:w="1544" w:type="dxa"/>
            <w:gridSpan w:val="3"/>
            <w:noWrap w:val="0"/>
            <w:vAlign w:val="top"/>
          </w:tcPr>
          <w:p>
            <w:pPr>
              <w:spacing w:line="400" w:lineRule="exact"/>
              <w:rPr>
                <w:rFonts w:hint="eastAsia" w:ascii="宋体" w:hAnsi="宋体"/>
              </w:rPr>
            </w:pP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120" w:type="dxa"/>
            <w:gridSpan w:val="27"/>
            <w:noWrap w:val="0"/>
            <w:vAlign w:val="top"/>
          </w:tcPr>
          <w:p>
            <w:pPr>
              <w:spacing w:line="400" w:lineRule="exact"/>
              <w:rPr>
                <w:rFonts w:hint="eastAsia" w:ascii="宋体" w:hAnsi="宋体"/>
              </w:rPr>
            </w:pPr>
            <w:r>
              <w:rPr>
                <w:rFonts w:hint="eastAsia" w:ascii="宋体" w:hAnsi="宋体"/>
              </w:rPr>
              <w:t>市</w:t>
            </w:r>
            <w:r>
              <w:rPr>
                <w:rFonts w:hint="eastAsia" w:ascii="宋体" w:hAnsi="宋体"/>
                <w:lang w:eastAsia="zh-CN"/>
              </w:rPr>
              <w:t>财政</w:t>
            </w:r>
            <w:r>
              <w:rPr>
                <w:rFonts w:hint="eastAsia" w:ascii="宋体" w:hAnsi="宋体"/>
              </w:rPr>
              <w:t>研发资金拨款使用情况：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noWrap w:val="0"/>
            <w:vAlign w:val="center"/>
          </w:tcPr>
          <w:p>
            <w:pPr>
              <w:spacing w:line="400" w:lineRule="exact"/>
              <w:jc w:val="center"/>
              <w:rPr>
                <w:rFonts w:hint="eastAsia" w:ascii="宋体" w:hAnsi="宋体"/>
              </w:rPr>
            </w:pPr>
            <w:r>
              <w:rPr>
                <w:rFonts w:hint="eastAsia" w:ascii="宋体" w:hAnsi="宋体"/>
              </w:rPr>
              <w:t>人员费</w:t>
            </w:r>
          </w:p>
        </w:tc>
        <w:tc>
          <w:tcPr>
            <w:tcW w:w="966" w:type="dxa"/>
            <w:gridSpan w:val="4"/>
            <w:noWrap w:val="0"/>
            <w:vAlign w:val="center"/>
          </w:tcPr>
          <w:p>
            <w:pPr>
              <w:spacing w:line="400" w:lineRule="exact"/>
              <w:ind w:left="12"/>
              <w:jc w:val="center"/>
              <w:rPr>
                <w:rFonts w:hint="eastAsia" w:ascii="宋体" w:hAnsi="宋体"/>
              </w:rPr>
            </w:pPr>
            <w:r>
              <w:rPr>
                <w:rFonts w:hint="eastAsia" w:ascii="宋体" w:hAnsi="宋体"/>
              </w:rPr>
              <w:t>设备费</w:t>
            </w:r>
          </w:p>
        </w:tc>
        <w:tc>
          <w:tcPr>
            <w:tcW w:w="1011" w:type="dxa"/>
            <w:gridSpan w:val="4"/>
            <w:noWrap w:val="0"/>
            <w:vAlign w:val="center"/>
          </w:tcPr>
          <w:p>
            <w:pPr>
              <w:spacing w:line="400" w:lineRule="exact"/>
              <w:jc w:val="center"/>
              <w:rPr>
                <w:rFonts w:hint="eastAsia" w:ascii="宋体" w:hAnsi="宋体"/>
              </w:rPr>
            </w:pPr>
            <w:r>
              <w:rPr>
                <w:rFonts w:hint="eastAsia" w:ascii="宋体" w:hAnsi="宋体"/>
              </w:rPr>
              <w:t>能源</w:t>
            </w:r>
          </w:p>
          <w:p>
            <w:pPr>
              <w:spacing w:line="400" w:lineRule="exact"/>
              <w:jc w:val="center"/>
              <w:rPr>
                <w:rFonts w:hint="eastAsia" w:ascii="宋体" w:hAnsi="宋体"/>
              </w:rPr>
            </w:pPr>
            <w:r>
              <w:rPr>
                <w:rFonts w:hint="eastAsia" w:ascii="宋体" w:hAnsi="宋体"/>
              </w:rPr>
              <w:t>材料费</w:t>
            </w:r>
          </w:p>
        </w:tc>
        <w:tc>
          <w:tcPr>
            <w:tcW w:w="1369" w:type="dxa"/>
            <w:gridSpan w:val="4"/>
            <w:noWrap w:val="0"/>
            <w:vAlign w:val="center"/>
          </w:tcPr>
          <w:p>
            <w:pPr>
              <w:spacing w:line="400" w:lineRule="exact"/>
              <w:ind w:left="87"/>
              <w:jc w:val="center"/>
              <w:rPr>
                <w:rFonts w:hint="eastAsia" w:ascii="宋体" w:hAnsi="宋体"/>
              </w:rPr>
            </w:pPr>
            <w:r>
              <w:rPr>
                <w:rFonts w:hint="eastAsia" w:ascii="宋体" w:hAnsi="宋体"/>
              </w:rPr>
              <w:t>试验外协费</w:t>
            </w:r>
          </w:p>
        </w:tc>
        <w:tc>
          <w:tcPr>
            <w:tcW w:w="947" w:type="dxa"/>
            <w:gridSpan w:val="3"/>
            <w:noWrap w:val="0"/>
            <w:vAlign w:val="center"/>
          </w:tcPr>
          <w:p>
            <w:pPr>
              <w:spacing w:line="400" w:lineRule="exact"/>
              <w:jc w:val="center"/>
              <w:rPr>
                <w:rFonts w:hint="eastAsia" w:ascii="宋体" w:hAnsi="宋体"/>
              </w:rPr>
            </w:pPr>
            <w:r>
              <w:rPr>
                <w:rFonts w:hint="eastAsia" w:ascii="宋体" w:hAnsi="宋体"/>
              </w:rPr>
              <w:t>差旅费</w:t>
            </w:r>
          </w:p>
        </w:tc>
        <w:tc>
          <w:tcPr>
            <w:tcW w:w="1104" w:type="dxa"/>
            <w:gridSpan w:val="5"/>
            <w:noWrap w:val="0"/>
            <w:vAlign w:val="center"/>
          </w:tcPr>
          <w:p>
            <w:pPr>
              <w:spacing w:line="400" w:lineRule="exact"/>
              <w:ind w:left="162"/>
              <w:jc w:val="center"/>
              <w:rPr>
                <w:rFonts w:hint="eastAsia" w:ascii="宋体" w:hAnsi="宋体"/>
              </w:rPr>
            </w:pPr>
            <w:r>
              <w:rPr>
                <w:rFonts w:hint="eastAsia" w:ascii="宋体" w:hAnsi="宋体"/>
              </w:rPr>
              <w:t>会议费</w:t>
            </w:r>
          </w:p>
        </w:tc>
        <w:tc>
          <w:tcPr>
            <w:tcW w:w="1066" w:type="dxa"/>
            <w:gridSpan w:val="2"/>
            <w:noWrap w:val="0"/>
            <w:vAlign w:val="center"/>
          </w:tcPr>
          <w:p>
            <w:pPr>
              <w:spacing w:line="400" w:lineRule="exact"/>
              <w:ind w:left="147"/>
              <w:jc w:val="center"/>
              <w:rPr>
                <w:rFonts w:hint="eastAsia" w:ascii="宋体" w:hAnsi="宋体"/>
              </w:rPr>
            </w:pPr>
            <w:r>
              <w:rPr>
                <w:rFonts w:hint="eastAsia" w:ascii="宋体" w:hAnsi="宋体"/>
              </w:rPr>
              <w:t>管理费</w:t>
            </w:r>
          </w:p>
        </w:tc>
        <w:tc>
          <w:tcPr>
            <w:tcW w:w="1582" w:type="dxa"/>
            <w:gridSpan w:val="4"/>
            <w:noWrap w:val="0"/>
            <w:vAlign w:val="center"/>
          </w:tcPr>
          <w:p>
            <w:pPr>
              <w:spacing w:line="400" w:lineRule="exact"/>
              <w:ind w:left="252"/>
              <w:jc w:val="center"/>
              <w:rPr>
                <w:rFonts w:hint="eastAsia" w:ascii="宋体" w:hAnsi="宋体"/>
              </w:rPr>
            </w:pPr>
            <w:r>
              <w:rPr>
                <w:rFonts w:hint="eastAsia" w:ascii="宋体" w:hAnsi="宋体"/>
              </w:rPr>
              <w:t>其他费用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075" w:type="dxa"/>
            <w:noWrap w:val="0"/>
            <w:vAlign w:val="center"/>
          </w:tcPr>
          <w:p>
            <w:pPr>
              <w:spacing w:line="400" w:lineRule="exact"/>
              <w:jc w:val="center"/>
              <w:rPr>
                <w:rFonts w:hint="default" w:ascii="宋体" w:hAnsi="宋体" w:eastAsia="宋体"/>
                <w:lang w:val="en-US" w:eastAsia="zh-CN"/>
              </w:rPr>
            </w:pPr>
            <w:r>
              <w:rPr>
                <w:rFonts w:hint="eastAsia" w:ascii="宋体" w:hAnsi="宋体"/>
                <w:lang w:val="en-US" w:eastAsia="zh-CN"/>
              </w:rPr>
              <w:t>XXXX</w:t>
            </w:r>
          </w:p>
        </w:tc>
        <w:tc>
          <w:tcPr>
            <w:tcW w:w="966" w:type="dxa"/>
            <w:gridSpan w:val="4"/>
            <w:noWrap w:val="0"/>
            <w:vAlign w:val="center"/>
          </w:tcPr>
          <w:p>
            <w:pPr>
              <w:spacing w:line="400" w:lineRule="exact"/>
              <w:jc w:val="center"/>
              <w:rPr>
                <w:rFonts w:hint="default" w:ascii="宋体" w:hAnsi="宋体" w:eastAsia="宋体"/>
                <w:lang w:val="en-US" w:eastAsia="zh-CN"/>
              </w:rPr>
            </w:pPr>
            <w:r>
              <w:rPr>
                <w:rFonts w:hint="eastAsia" w:ascii="宋体" w:hAnsi="宋体"/>
                <w:lang w:val="en-US" w:eastAsia="zh-CN"/>
              </w:rPr>
              <w:t>XX</w:t>
            </w:r>
          </w:p>
        </w:tc>
        <w:tc>
          <w:tcPr>
            <w:tcW w:w="1011" w:type="dxa"/>
            <w:gridSpan w:val="4"/>
            <w:noWrap w:val="0"/>
            <w:vAlign w:val="center"/>
          </w:tcPr>
          <w:p>
            <w:pPr>
              <w:spacing w:line="400" w:lineRule="exact"/>
              <w:jc w:val="center"/>
              <w:rPr>
                <w:rFonts w:hint="default" w:ascii="宋体" w:hAnsi="宋体" w:eastAsia="宋体"/>
                <w:lang w:val="en-US" w:eastAsia="zh-CN"/>
              </w:rPr>
            </w:pPr>
            <w:r>
              <w:rPr>
                <w:rFonts w:hint="eastAsia" w:ascii="宋体" w:hAnsi="宋体"/>
                <w:lang w:val="en-US" w:eastAsia="zh-CN"/>
              </w:rPr>
              <w:t>XX</w:t>
            </w:r>
          </w:p>
        </w:tc>
        <w:tc>
          <w:tcPr>
            <w:tcW w:w="1369" w:type="dxa"/>
            <w:gridSpan w:val="4"/>
            <w:noWrap w:val="0"/>
            <w:vAlign w:val="center"/>
          </w:tcPr>
          <w:p>
            <w:pPr>
              <w:spacing w:line="400" w:lineRule="exact"/>
              <w:jc w:val="center"/>
              <w:rPr>
                <w:rFonts w:hint="default" w:ascii="宋体" w:hAnsi="宋体" w:eastAsia="宋体"/>
                <w:lang w:val="en-US" w:eastAsia="zh-CN"/>
              </w:rPr>
            </w:pPr>
            <w:r>
              <w:rPr>
                <w:rFonts w:hint="eastAsia" w:ascii="宋体" w:hAnsi="宋体"/>
                <w:lang w:val="en-US" w:eastAsia="zh-CN"/>
              </w:rPr>
              <w:t>XX</w:t>
            </w:r>
          </w:p>
        </w:tc>
        <w:tc>
          <w:tcPr>
            <w:tcW w:w="947" w:type="dxa"/>
            <w:gridSpan w:val="3"/>
            <w:noWrap w:val="0"/>
            <w:vAlign w:val="center"/>
          </w:tcPr>
          <w:p>
            <w:pPr>
              <w:spacing w:line="400" w:lineRule="exact"/>
              <w:jc w:val="center"/>
              <w:rPr>
                <w:rFonts w:hint="default" w:ascii="宋体" w:hAnsi="宋体" w:eastAsia="宋体"/>
                <w:lang w:val="en-US" w:eastAsia="zh-CN"/>
              </w:rPr>
            </w:pPr>
            <w:r>
              <w:rPr>
                <w:rFonts w:hint="eastAsia" w:ascii="宋体" w:hAnsi="宋体"/>
                <w:lang w:val="en-US" w:eastAsia="zh-CN"/>
              </w:rPr>
              <w:t>XX</w:t>
            </w:r>
          </w:p>
        </w:tc>
        <w:tc>
          <w:tcPr>
            <w:tcW w:w="1104" w:type="dxa"/>
            <w:gridSpan w:val="5"/>
            <w:noWrap w:val="0"/>
            <w:vAlign w:val="center"/>
          </w:tcPr>
          <w:p>
            <w:pPr>
              <w:spacing w:line="400" w:lineRule="exact"/>
              <w:jc w:val="center"/>
              <w:rPr>
                <w:rFonts w:hint="default" w:ascii="宋体" w:hAnsi="宋体" w:eastAsia="宋体"/>
                <w:lang w:val="en-US" w:eastAsia="zh-CN"/>
              </w:rPr>
            </w:pPr>
            <w:r>
              <w:rPr>
                <w:rFonts w:hint="eastAsia" w:ascii="宋体" w:hAnsi="宋体"/>
                <w:lang w:val="en-US" w:eastAsia="zh-CN"/>
              </w:rPr>
              <w:t>XX</w:t>
            </w:r>
          </w:p>
        </w:tc>
        <w:tc>
          <w:tcPr>
            <w:tcW w:w="1066" w:type="dxa"/>
            <w:gridSpan w:val="2"/>
            <w:noWrap w:val="0"/>
            <w:vAlign w:val="center"/>
          </w:tcPr>
          <w:p>
            <w:pPr>
              <w:spacing w:line="400" w:lineRule="exact"/>
              <w:jc w:val="center"/>
              <w:rPr>
                <w:rFonts w:hint="default" w:ascii="宋体" w:hAnsi="宋体" w:eastAsia="宋体"/>
                <w:lang w:val="en-US" w:eastAsia="zh-CN"/>
              </w:rPr>
            </w:pPr>
            <w:r>
              <w:rPr>
                <w:rFonts w:hint="eastAsia" w:ascii="宋体" w:hAnsi="宋体"/>
                <w:lang w:val="en-US" w:eastAsia="zh-CN"/>
              </w:rPr>
              <w:t>XX</w:t>
            </w:r>
          </w:p>
        </w:tc>
        <w:tc>
          <w:tcPr>
            <w:tcW w:w="1582" w:type="dxa"/>
            <w:gridSpan w:val="4"/>
            <w:noWrap w:val="0"/>
            <w:vAlign w:val="center"/>
          </w:tcPr>
          <w:p>
            <w:pPr>
              <w:spacing w:line="400" w:lineRule="exact"/>
              <w:jc w:val="center"/>
              <w:rPr>
                <w:rFonts w:hint="default" w:ascii="宋体" w:hAnsi="宋体" w:eastAsia="宋体"/>
                <w:lang w:val="en-US" w:eastAsia="zh-CN"/>
              </w:rPr>
            </w:pPr>
            <w:r>
              <w:rPr>
                <w:rFonts w:hint="eastAsia" w:ascii="宋体" w:hAnsi="宋体"/>
                <w:lang w:val="en-US" w:eastAsia="zh-CN"/>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9120" w:type="dxa"/>
            <w:gridSpan w:val="27"/>
            <w:noWrap w:val="0"/>
            <w:vAlign w:val="top"/>
          </w:tcPr>
          <w:p>
            <w:pPr>
              <w:spacing w:line="400" w:lineRule="exact"/>
              <w:rPr>
                <w:rFonts w:hint="eastAsia" w:ascii="宋体" w:hAnsi="宋体"/>
              </w:rPr>
            </w:pPr>
            <w:r>
              <w:rPr>
                <w:rFonts w:hint="eastAsia" w:ascii="宋体" w:hAnsi="宋体"/>
              </w:rPr>
              <w:t>二、项目取得的主要成果情况：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1434" w:type="dxa"/>
            <w:gridSpan w:val="2"/>
            <w:noWrap w:val="0"/>
            <w:vAlign w:val="center"/>
          </w:tcPr>
          <w:p>
            <w:pPr>
              <w:spacing w:line="400" w:lineRule="exact"/>
              <w:jc w:val="center"/>
              <w:rPr>
                <w:rFonts w:hint="eastAsia" w:ascii="宋体" w:hAnsi="宋体"/>
              </w:rPr>
            </w:pPr>
            <w:r>
              <w:rPr>
                <w:rFonts w:hint="eastAsia" w:ascii="宋体" w:hAnsi="宋体"/>
              </w:rPr>
              <w:t>获奖情况</w:t>
            </w:r>
          </w:p>
        </w:tc>
        <w:tc>
          <w:tcPr>
            <w:tcW w:w="1344" w:type="dxa"/>
            <w:gridSpan w:val="5"/>
            <w:noWrap w:val="0"/>
            <w:vAlign w:val="center"/>
          </w:tcPr>
          <w:p>
            <w:pPr>
              <w:widowControl/>
              <w:jc w:val="center"/>
              <w:rPr>
                <w:rFonts w:hint="eastAsia" w:ascii="宋体" w:hAnsi="宋体"/>
              </w:rPr>
            </w:pPr>
            <w:r>
              <w:rPr>
                <w:rFonts w:hint="eastAsia" w:ascii="宋体" w:hAnsi="宋体"/>
              </w:rPr>
              <w:t>/</w:t>
            </w:r>
          </w:p>
          <w:p>
            <w:pPr>
              <w:spacing w:line="400" w:lineRule="exact"/>
              <w:jc w:val="center"/>
              <w:rPr>
                <w:rFonts w:hint="eastAsia" w:ascii="宋体" w:hAnsi="宋体"/>
              </w:rPr>
            </w:pPr>
          </w:p>
        </w:tc>
        <w:tc>
          <w:tcPr>
            <w:tcW w:w="1767" w:type="dxa"/>
            <w:gridSpan w:val="7"/>
            <w:tcBorders>
              <w:right w:val="single" w:color="auto" w:sz="4" w:space="0"/>
            </w:tcBorders>
            <w:noWrap w:val="0"/>
            <w:vAlign w:val="center"/>
          </w:tcPr>
          <w:p>
            <w:pPr>
              <w:spacing w:line="400" w:lineRule="exact"/>
              <w:ind w:left="42"/>
              <w:jc w:val="center"/>
              <w:rPr>
                <w:rFonts w:ascii="宋体" w:hAnsi="宋体"/>
              </w:rPr>
            </w:pPr>
            <w:r>
              <w:rPr>
                <w:rFonts w:hint="eastAsia" w:ascii="宋体" w:hAnsi="宋体"/>
              </w:rPr>
              <w:t>专利申请数</w:t>
            </w:r>
          </w:p>
          <w:p>
            <w:pPr>
              <w:spacing w:line="400" w:lineRule="exact"/>
              <w:ind w:left="252"/>
              <w:jc w:val="center"/>
              <w:rPr>
                <w:rFonts w:hint="eastAsia" w:ascii="宋体" w:hAnsi="宋体"/>
              </w:rPr>
            </w:pPr>
            <w:r>
              <w:rPr>
                <w:rFonts w:hint="eastAsia" w:ascii="宋体" w:hAnsi="宋体"/>
              </w:rPr>
              <w:t>（项）</w:t>
            </w:r>
          </w:p>
        </w:tc>
        <w:tc>
          <w:tcPr>
            <w:tcW w:w="1786" w:type="dxa"/>
            <w:gridSpan w:val="6"/>
            <w:tcBorders>
              <w:top w:val="single" w:color="auto" w:sz="4" w:space="0"/>
              <w:left w:val="single" w:color="auto" w:sz="4" w:space="0"/>
              <w:bottom w:val="single" w:color="auto" w:sz="4" w:space="0"/>
            </w:tcBorders>
            <w:noWrap w:val="0"/>
            <w:vAlign w:val="center"/>
          </w:tcPr>
          <w:p>
            <w:pPr>
              <w:spacing w:line="400" w:lineRule="exact"/>
              <w:ind w:left="27"/>
              <w:jc w:val="center"/>
              <w:rPr>
                <w:rFonts w:hint="eastAsia" w:ascii="宋体" w:hAnsi="宋体" w:eastAsia="宋体"/>
                <w:lang w:eastAsia="zh-CN"/>
              </w:rPr>
            </w:pPr>
            <w:r>
              <w:rPr>
                <w:rFonts w:hint="eastAsia" w:ascii="宋体" w:hAnsi="宋体"/>
                <w:lang w:val="en-US" w:eastAsia="zh-CN"/>
              </w:rPr>
              <w:t>X</w:t>
            </w:r>
          </w:p>
        </w:tc>
        <w:tc>
          <w:tcPr>
            <w:tcW w:w="1301" w:type="dxa"/>
            <w:gridSpan w:val="5"/>
            <w:tcBorders>
              <w:left w:val="single" w:color="auto" w:sz="4" w:space="0"/>
              <w:bottom w:val="nil"/>
            </w:tcBorders>
            <w:noWrap w:val="0"/>
            <w:vAlign w:val="center"/>
          </w:tcPr>
          <w:p>
            <w:pPr>
              <w:spacing w:line="400" w:lineRule="exact"/>
              <w:jc w:val="center"/>
              <w:rPr>
                <w:rFonts w:hint="eastAsia" w:ascii="宋体" w:hAnsi="宋体"/>
              </w:rPr>
            </w:pPr>
            <w:r>
              <w:rPr>
                <w:rFonts w:hint="eastAsia" w:ascii="宋体" w:hAnsi="宋体"/>
              </w:rPr>
              <w:t>发表论文数（篇）</w:t>
            </w:r>
          </w:p>
        </w:tc>
        <w:tc>
          <w:tcPr>
            <w:tcW w:w="1488" w:type="dxa"/>
            <w:gridSpan w:val="2"/>
            <w:tcBorders>
              <w:left w:val="single" w:color="auto" w:sz="4" w:space="0"/>
              <w:bottom w:val="nil"/>
            </w:tcBorders>
            <w:noWrap w:val="0"/>
            <w:vAlign w:val="top"/>
          </w:tcPr>
          <w:p>
            <w:pPr>
              <w:spacing w:line="400" w:lineRule="exact"/>
              <w:rPr>
                <w:rFonts w:hint="eastAsia" w:ascii="宋体" w:hAnsi="宋体" w:eastAsia="宋体"/>
                <w:lang w:eastAsia="zh-CN"/>
              </w:rPr>
            </w:pPr>
            <w:r>
              <w:rPr>
                <w:rFonts w:hint="eastAsia" w:ascii="宋体" w:hAnsi="宋体"/>
                <w:lang w:val="en-US" w:eastAsia="zh-CN"/>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gridSpan w:val="4"/>
            <w:noWrap w:val="0"/>
            <w:vAlign w:val="top"/>
          </w:tcPr>
          <w:p>
            <w:pPr>
              <w:spacing w:line="400" w:lineRule="exact"/>
              <w:ind w:firstLine="210" w:firstLineChars="100"/>
              <w:rPr>
                <w:rFonts w:hint="eastAsia" w:ascii="宋体" w:hAnsi="宋体"/>
              </w:rPr>
            </w:pPr>
            <w:r>
              <w:rPr>
                <w:rFonts w:hint="eastAsia" w:ascii="宋体" w:hAnsi="宋体"/>
              </w:rPr>
              <w:t>新产品（个）</w:t>
            </w:r>
          </w:p>
        </w:tc>
        <w:tc>
          <w:tcPr>
            <w:tcW w:w="1942" w:type="dxa"/>
            <w:gridSpan w:val="7"/>
            <w:noWrap w:val="0"/>
            <w:vAlign w:val="top"/>
          </w:tcPr>
          <w:p>
            <w:pPr>
              <w:spacing w:line="400" w:lineRule="exact"/>
              <w:rPr>
                <w:rFonts w:hint="eastAsia" w:ascii="宋体" w:hAnsi="宋体"/>
              </w:rPr>
            </w:pPr>
            <w:r>
              <w:rPr>
                <w:rFonts w:hint="eastAsia" w:ascii="宋体" w:hAnsi="宋体"/>
              </w:rPr>
              <w:t>农业新品种（个）</w:t>
            </w:r>
          </w:p>
        </w:tc>
        <w:tc>
          <w:tcPr>
            <w:tcW w:w="2566" w:type="dxa"/>
            <w:gridSpan w:val="9"/>
            <w:noWrap w:val="0"/>
            <w:vAlign w:val="top"/>
          </w:tcPr>
          <w:p>
            <w:pPr>
              <w:spacing w:line="400" w:lineRule="exact"/>
              <w:ind w:left="462"/>
              <w:rPr>
                <w:rFonts w:hint="eastAsia" w:ascii="宋体" w:hAnsi="宋体"/>
              </w:rPr>
            </w:pPr>
            <w:r>
              <w:rPr>
                <w:rFonts w:hint="eastAsia" w:ascii="宋体" w:hAnsi="宋体"/>
              </w:rPr>
              <w:t>建成新装置（套）</w:t>
            </w:r>
          </w:p>
        </w:tc>
        <w:tc>
          <w:tcPr>
            <w:tcW w:w="2789" w:type="dxa"/>
            <w:gridSpan w:val="7"/>
            <w:noWrap w:val="0"/>
            <w:vAlign w:val="top"/>
          </w:tcPr>
          <w:p>
            <w:pPr>
              <w:spacing w:line="400" w:lineRule="exact"/>
              <w:ind w:left="252"/>
              <w:rPr>
                <w:rFonts w:hint="eastAsia" w:ascii="宋体" w:hAnsi="宋体"/>
              </w:rPr>
            </w:pPr>
            <w:r>
              <w:rPr>
                <w:rFonts w:hint="eastAsia" w:ascii="宋体" w:hAnsi="宋体"/>
              </w:rPr>
              <w:t>新工艺（项）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gridSpan w:val="4"/>
            <w:noWrap w:val="0"/>
            <w:vAlign w:val="top"/>
          </w:tcPr>
          <w:p>
            <w:pPr>
              <w:spacing w:line="400" w:lineRule="exact"/>
              <w:rPr>
                <w:rFonts w:hint="eastAsia" w:ascii="宋体" w:hAnsi="宋体" w:eastAsia="宋体"/>
                <w:lang w:val="en-US" w:eastAsia="zh-CN"/>
              </w:rPr>
            </w:pPr>
            <w:r>
              <w:rPr>
                <w:rFonts w:hint="eastAsia" w:ascii="宋体" w:hAnsi="宋体"/>
                <w:lang w:val="en-US" w:eastAsia="zh-CN"/>
              </w:rPr>
              <w:t>X</w:t>
            </w:r>
          </w:p>
        </w:tc>
        <w:tc>
          <w:tcPr>
            <w:tcW w:w="1942" w:type="dxa"/>
            <w:gridSpan w:val="7"/>
            <w:noWrap w:val="0"/>
            <w:vAlign w:val="top"/>
          </w:tcPr>
          <w:p>
            <w:pPr>
              <w:spacing w:line="400" w:lineRule="exact"/>
              <w:rPr>
                <w:rFonts w:hint="eastAsia" w:ascii="宋体" w:hAnsi="宋体" w:eastAsia="宋体"/>
                <w:lang w:val="en-US" w:eastAsia="zh-CN"/>
              </w:rPr>
            </w:pPr>
            <w:r>
              <w:rPr>
                <w:rFonts w:hint="eastAsia" w:ascii="宋体" w:hAnsi="宋体"/>
                <w:lang w:val="en-US" w:eastAsia="zh-CN"/>
              </w:rPr>
              <w:t>X</w:t>
            </w:r>
          </w:p>
        </w:tc>
        <w:tc>
          <w:tcPr>
            <w:tcW w:w="2566" w:type="dxa"/>
            <w:gridSpan w:val="9"/>
            <w:noWrap w:val="0"/>
            <w:vAlign w:val="top"/>
          </w:tcPr>
          <w:p>
            <w:pPr>
              <w:spacing w:line="400" w:lineRule="exact"/>
              <w:rPr>
                <w:rFonts w:hint="eastAsia" w:ascii="宋体" w:hAnsi="宋体" w:eastAsia="宋体"/>
                <w:lang w:val="en-US" w:eastAsia="zh-CN"/>
              </w:rPr>
            </w:pPr>
            <w:r>
              <w:rPr>
                <w:rFonts w:hint="eastAsia" w:ascii="宋体" w:hAnsi="宋体"/>
                <w:lang w:val="en-US" w:eastAsia="zh-CN"/>
              </w:rPr>
              <w:t>X</w:t>
            </w:r>
          </w:p>
        </w:tc>
        <w:tc>
          <w:tcPr>
            <w:tcW w:w="2789" w:type="dxa"/>
            <w:gridSpan w:val="7"/>
            <w:noWrap w:val="0"/>
            <w:vAlign w:val="top"/>
          </w:tcPr>
          <w:p>
            <w:pPr>
              <w:spacing w:line="400" w:lineRule="exact"/>
              <w:rPr>
                <w:rFonts w:hint="eastAsia" w:ascii="宋体" w:hAnsi="宋体" w:eastAsia="宋体"/>
                <w:lang w:val="en-US" w:eastAsia="zh-CN"/>
              </w:rPr>
            </w:pPr>
            <w:r>
              <w:rPr>
                <w:rFonts w:hint="eastAsia" w:ascii="宋体" w:hAnsi="宋体"/>
                <w:lang w:val="en-US" w:eastAsia="zh-CN"/>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0" w:type="dxa"/>
            <w:gridSpan w:val="27"/>
            <w:noWrap w:val="0"/>
            <w:vAlign w:val="top"/>
          </w:tcPr>
          <w:p>
            <w:pPr>
              <w:spacing w:line="400" w:lineRule="exact"/>
              <w:rPr>
                <w:rFonts w:hint="eastAsia" w:ascii="宋体" w:hAnsi="宋体"/>
              </w:rPr>
            </w:pPr>
            <w:r>
              <w:rPr>
                <w:rFonts w:hint="eastAsia" w:ascii="宋体" w:hAnsi="宋体"/>
              </w:rPr>
              <w:t>项目实施中如列入国家、省科技计划，请填写：</w:t>
            </w:r>
          </w:p>
          <w:p>
            <w:pPr>
              <w:spacing w:line="400" w:lineRule="exact"/>
              <w:rPr>
                <w:rFonts w:hint="eastAsia" w:ascii="宋体" w:hAnsi="宋体"/>
                <w:u w:val="single"/>
              </w:rPr>
            </w:pPr>
            <w:r>
              <w:rPr>
                <w:rFonts w:hint="eastAsia" w:ascii="宋体" w:hAnsi="宋体"/>
              </w:rPr>
              <w:t>　　列入国家、省科技计划类别：</w:t>
            </w:r>
            <w:r>
              <w:rPr>
                <w:rFonts w:hint="eastAsia" w:ascii="宋体" w:hAnsi="宋体"/>
                <w:u w:val="single"/>
              </w:rPr>
              <w:t>　　　　　　</w:t>
            </w:r>
            <w:r>
              <w:rPr>
                <w:rFonts w:hint="eastAsia" w:ascii="宋体" w:hAnsi="宋体"/>
              </w:rPr>
              <w:t>获国家、省拨款：</w:t>
            </w:r>
            <w:r>
              <w:rPr>
                <w:rFonts w:hint="eastAsia" w:ascii="宋体" w:hAnsi="宋体"/>
                <w:u w:val="single"/>
              </w:rPr>
              <w:t>　　　　　　</w:t>
            </w:r>
            <w:r>
              <w:rPr>
                <w:rFonts w:hint="eastAsia" w:ascii="宋体" w:hAnsi="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434" w:type="dxa"/>
            <w:gridSpan w:val="2"/>
            <w:noWrap w:val="0"/>
            <w:vAlign w:val="center"/>
          </w:tcPr>
          <w:p>
            <w:pPr>
              <w:spacing w:line="400" w:lineRule="exact"/>
              <w:jc w:val="center"/>
              <w:rPr>
                <w:rFonts w:hint="eastAsia" w:ascii="宋体" w:hAnsi="宋体"/>
              </w:rPr>
            </w:pPr>
            <w:r>
              <w:rPr>
                <w:rFonts w:hint="eastAsia" w:ascii="宋体" w:hAnsi="宋体"/>
              </w:rPr>
              <w:t>累计实现产值（万元）</w:t>
            </w:r>
          </w:p>
        </w:tc>
        <w:tc>
          <w:tcPr>
            <w:tcW w:w="1051" w:type="dxa"/>
            <w:gridSpan w:val="4"/>
            <w:noWrap w:val="0"/>
            <w:vAlign w:val="center"/>
          </w:tcPr>
          <w:p>
            <w:pPr>
              <w:spacing w:line="400" w:lineRule="exact"/>
              <w:jc w:val="center"/>
              <w:rPr>
                <w:rFonts w:hint="eastAsia" w:ascii="宋体" w:hAnsi="宋体"/>
              </w:rPr>
            </w:pPr>
          </w:p>
        </w:tc>
        <w:tc>
          <w:tcPr>
            <w:tcW w:w="1280" w:type="dxa"/>
            <w:gridSpan w:val="5"/>
            <w:noWrap w:val="0"/>
            <w:vAlign w:val="center"/>
          </w:tcPr>
          <w:p>
            <w:pPr>
              <w:spacing w:line="400" w:lineRule="exact"/>
              <w:jc w:val="center"/>
              <w:rPr>
                <w:rFonts w:hint="eastAsia" w:ascii="宋体" w:hAnsi="宋体"/>
              </w:rPr>
            </w:pPr>
            <w:r>
              <w:rPr>
                <w:rFonts w:hint="eastAsia" w:ascii="宋体" w:hAnsi="宋体"/>
              </w:rPr>
              <w:t>累计实现利润（万元）</w:t>
            </w:r>
          </w:p>
        </w:tc>
        <w:tc>
          <w:tcPr>
            <w:tcW w:w="1062" w:type="dxa"/>
            <w:gridSpan w:val="4"/>
            <w:noWrap w:val="0"/>
            <w:vAlign w:val="center"/>
          </w:tcPr>
          <w:p>
            <w:pPr>
              <w:spacing w:line="400" w:lineRule="exact"/>
              <w:jc w:val="center"/>
              <w:rPr>
                <w:rFonts w:hint="eastAsia" w:ascii="宋体" w:hAnsi="宋体"/>
              </w:rPr>
            </w:pPr>
          </w:p>
        </w:tc>
        <w:tc>
          <w:tcPr>
            <w:tcW w:w="1266" w:type="dxa"/>
            <w:gridSpan w:val="4"/>
            <w:noWrap w:val="0"/>
            <w:vAlign w:val="center"/>
          </w:tcPr>
          <w:p>
            <w:pPr>
              <w:spacing w:line="400" w:lineRule="exact"/>
              <w:jc w:val="center"/>
              <w:rPr>
                <w:rFonts w:hint="eastAsia" w:ascii="宋体" w:hAnsi="宋体"/>
              </w:rPr>
            </w:pPr>
            <w:r>
              <w:rPr>
                <w:rFonts w:hint="eastAsia" w:ascii="宋体" w:hAnsi="宋体"/>
              </w:rPr>
              <w:t>累计实现税金（万元）</w:t>
            </w:r>
          </w:p>
        </w:tc>
        <w:tc>
          <w:tcPr>
            <w:tcW w:w="1445" w:type="dxa"/>
            <w:gridSpan w:val="4"/>
            <w:noWrap w:val="0"/>
            <w:vAlign w:val="center"/>
          </w:tcPr>
          <w:p>
            <w:pPr>
              <w:spacing w:line="400" w:lineRule="exact"/>
              <w:jc w:val="center"/>
              <w:rPr>
                <w:rFonts w:hint="eastAsia" w:ascii="宋体" w:hAnsi="宋体"/>
              </w:rPr>
            </w:pPr>
          </w:p>
        </w:tc>
        <w:tc>
          <w:tcPr>
            <w:tcW w:w="1082" w:type="dxa"/>
            <w:gridSpan w:val="3"/>
            <w:noWrap w:val="0"/>
            <w:vAlign w:val="center"/>
          </w:tcPr>
          <w:p>
            <w:pPr>
              <w:spacing w:line="400" w:lineRule="exact"/>
              <w:jc w:val="center"/>
              <w:rPr>
                <w:rFonts w:hint="eastAsia" w:ascii="宋体" w:hAnsi="宋体"/>
              </w:rPr>
            </w:pPr>
            <w:r>
              <w:rPr>
                <w:rFonts w:hint="eastAsia" w:ascii="宋体" w:hAnsi="宋体"/>
              </w:rPr>
              <w:t>出口创汇（万美元）</w:t>
            </w:r>
          </w:p>
        </w:tc>
        <w:tc>
          <w:tcPr>
            <w:tcW w:w="500" w:type="dxa"/>
            <w:noWrap w:val="0"/>
            <w:vAlign w:val="center"/>
          </w:tcPr>
          <w:p>
            <w:pPr>
              <w:spacing w:line="40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1434" w:type="dxa"/>
            <w:gridSpan w:val="2"/>
            <w:noWrap w:val="0"/>
            <w:vAlign w:val="center"/>
          </w:tcPr>
          <w:p>
            <w:pPr>
              <w:spacing w:line="400" w:lineRule="exact"/>
              <w:jc w:val="center"/>
              <w:rPr>
                <w:rFonts w:hint="eastAsia" w:ascii="宋体" w:hAnsi="宋体"/>
              </w:rPr>
            </w:pPr>
            <w:r>
              <w:rPr>
                <w:rFonts w:hint="eastAsia" w:ascii="宋体" w:hAnsi="宋体"/>
              </w:rPr>
              <w:t>工程化</w:t>
            </w:r>
          </w:p>
          <w:p>
            <w:pPr>
              <w:spacing w:line="400" w:lineRule="exact"/>
              <w:jc w:val="center"/>
              <w:rPr>
                <w:rFonts w:hint="eastAsia" w:ascii="宋体" w:hAnsi="宋体"/>
              </w:rPr>
            </w:pPr>
            <w:r>
              <w:rPr>
                <w:rFonts w:hint="eastAsia" w:ascii="宋体" w:hAnsi="宋体"/>
              </w:rPr>
              <w:t>成果（项）</w:t>
            </w:r>
          </w:p>
        </w:tc>
        <w:tc>
          <w:tcPr>
            <w:tcW w:w="1051" w:type="dxa"/>
            <w:gridSpan w:val="4"/>
            <w:noWrap w:val="0"/>
            <w:vAlign w:val="center"/>
          </w:tcPr>
          <w:p>
            <w:pPr>
              <w:spacing w:line="400" w:lineRule="exact"/>
              <w:jc w:val="center"/>
              <w:rPr>
                <w:rFonts w:hint="eastAsia" w:ascii="宋体" w:hAnsi="宋体"/>
              </w:rPr>
            </w:pPr>
          </w:p>
        </w:tc>
        <w:tc>
          <w:tcPr>
            <w:tcW w:w="1280" w:type="dxa"/>
            <w:gridSpan w:val="5"/>
            <w:noWrap w:val="0"/>
            <w:vAlign w:val="center"/>
          </w:tcPr>
          <w:p>
            <w:pPr>
              <w:spacing w:line="400" w:lineRule="exact"/>
              <w:jc w:val="center"/>
              <w:rPr>
                <w:rFonts w:hint="eastAsia" w:ascii="宋体" w:hAnsi="宋体"/>
              </w:rPr>
            </w:pPr>
            <w:r>
              <w:rPr>
                <w:rFonts w:hint="eastAsia" w:ascii="宋体" w:hAnsi="宋体"/>
              </w:rPr>
              <w:t>辐射推广</w:t>
            </w:r>
          </w:p>
          <w:p>
            <w:pPr>
              <w:spacing w:line="400" w:lineRule="exact"/>
              <w:jc w:val="center"/>
              <w:rPr>
                <w:rFonts w:hint="eastAsia" w:ascii="宋体" w:hAnsi="宋体"/>
              </w:rPr>
            </w:pPr>
            <w:r>
              <w:rPr>
                <w:rFonts w:hint="eastAsia" w:ascii="宋体" w:hAnsi="宋体"/>
              </w:rPr>
              <w:t>企业（家）</w:t>
            </w:r>
          </w:p>
        </w:tc>
        <w:tc>
          <w:tcPr>
            <w:tcW w:w="1062" w:type="dxa"/>
            <w:gridSpan w:val="4"/>
            <w:noWrap w:val="0"/>
            <w:vAlign w:val="center"/>
          </w:tcPr>
          <w:p>
            <w:pPr>
              <w:spacing w:line="400" w:lineRule="exact"/>
              <w:jc w:val="center"/>
              <w:rPr>
                <w:rFonts w:hint="eastAsia" w:ascii="宋体" w:hAnsi="宋体"/>
              </w:rPr>
            </w:pPr>
          </w:p>
        </w:tc>
        <w:tc>
          <w:tcPr>
            <w:tcW w:w="1266" w:type="dxa"/>
            <w:gridSpan w:val="4"/>
            <w:noWrap w:val="0"/>
            <w:vAlign w:val="center"/>
          </w:tcPr>
          <w:p>
            <w:pPr>
              <w:spacing w:line="400" w:lineRule="exact"/>
              <w:jc w:val="center"/>
              <w:rPr>
                <w:rFonts w:hint="eastAsia" w:ascii="宋体" w:hAnsi="宋体"/>
              </w:rPr>
            </w:pPr>
            <w:r>
              <w:rPr>
                <w:rFonts w:hint="eastAsia" w:ascii="宋体" w:hAnsi="宋体"/>
              </w:rPr>
              <w:t>示范推广面积（万亩）</w:t>
            </w:r>
          </w:p>
        </w:tc>
        <w:tc>
          <w:tcPr>
            <w:tcW w:w="1445" w:type="dxa"/>
            <w:gridSpan w:val="4"/>
            <w:noWrap w:val="0"/>
            <w:vAlign w:val="center"/>
          </w:tcPr>
          <w:p>
            <w:pPr>
              <w:spacing w:line="400" w:lineRule="exact"/>
              <w:jc w:val="center"/>
              <w:rPr>
                <w:rFonts w:hint="eastAsia" w:ascii="宋体" w:hAnsi="宋体"/>
              </w:rPr>
            </w:pPr>
          </w:p>
        </w:tc>
        <w:tc>
          <w:tcPr>
            <w:tcW w:w="1082" w:type="dxa"/>
            <w:gridSpan w:val="3"/>
            <w:noWrap w:val="0"/>
            <w:vAlign w:val="center"/>
          </w:tcPr>
          <w:p>
            <w:pPr>
              <w:spacing w:line="400" w:lineRule="exact"/>
              <w:jc w:val="center"/>
              <w:rPr>
                <w:rFonts w:hint="eastAsia" w:ascii="宋体" w:hAnsi="宋体"/>
              </w:rPr>
            </w:pPr>
            <w:r>
              <w:rPr>
                <w:rFonts w:hint="eastAsia" w:ascii="宋体" w:hAnsi="宋体"/>
              </w:rPr>
              <w:t>服务收入（万元）</w:t>
            </w:r>
          </w:p>
        </w:tc>
        <w:tc>
          <w:tcPr>
            <w:tcW w:w="500" w:type="dxa"/>
            <w:noWrap w:val="0"/>
            <w:vAlign w:val="center"/>
          </w:tcPr>
          <w:p>
            <w:pPr>
              <w:spacing w:line="40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1434" w:type="dxa"/>
            <w:gridSpan w:val="2"/>
            <w:noWrap w:val="0"/>
            <w:vAlign w:val="center"/>
          </w:tcPr>
          <w:p>
            <w:pPr>
              <w:spacing w:line="400" w:lineRule="exact"/>
              <w:jc w:val="center"/>
              <w:rPr>
                <w:rFonts w:hint="eastAsia" w:ascii="宋体" w:hAnsi="宋体"/>
              </w:rPr>
            </w:pPr>
            <w:r>
              <w:rPr>
                <w:rFonts w:hint="eastAsia" w:ascii="宋体" w:hAnsi="宋体"/>
              </w:rPr>
              <w:t>验收</w:t>
            </w:r>
            <w:r>
              <w:rPr>
                <w:rFonts w:hint="eastAsia"/>
              </w:rPr>
              <w:t>形式</w:t>
            </w:r>
          </w:p>
        </w:tc>
        <w:tc>
          <w:tcPr>
            <w:tcW w:w="1464" w:type="dxa"/>
            <w:gridSpan w:val="6"/>
            <w:noWrap w:val="0"/>
            <w:vAlign w:val="center"/>
          </w:tcPr>
          <w:p>
            <w:pPr>
              <w:spacing w:line="400" w:lineRule="exact"/>
              <w:jc w:val="center"/>
              <w:rPr>
                <w:rFonts w:hint="eastAsia" w:ascii="宋体" w:hAnsi="宋体"/>
              </w:rPr>
            </w:pPr>
          </w:p>
        </w:tc>
        <w:tc>
          <w:tcPr>
            <w:tcW w:w="1929" w:type="dxa"/>
            <w:gridSpan w:val="7"/>
            <w:noWrap w:val="0"/>
            <w:vAlign w:val="center"/>
          </w:tcPr>
          <w:p>
            <w:pPr>
              <w:spacing w:line="400" w:lineRule="exact"/>
              <w:jc w:val="center"/>
              <w:rPr>
                <w:rFonts w:hint="eastAsia" w:ascii="宋体" w:hAnsi="宋体"/>
              </w:rPr>
            </w:pPr>
            <w:r>
              <w:rPr>
                <w:rFonts w:hint="eastAsia"/>
              </w:rPr>
              <w:t>验收时间</w:t>
            </w:r>
          </w:p>
        </w:tc>
        <w:tc>
          <w:tcPr>
            <w:tcW w:w="1266" w:type="dxa"/>
            <w:gridSpan w:val="4"/>
            <w:noWrap w:val="0"/>
            <w:vAlign w:val="center"/>
          </w:tcPr>
          <w:p>
            <w:pPr>
              <w:spacing w:line="400" w:lineRule="exact"/>
              <w:jc w:val="center"/>
              <w:rPr>
                <w:rFonts w:hint="eastAsia" w:ascii="宋体" w:hAnsi="宋体"/>
              </w:rPr>
            </w:pPr>
          </w:p>
        </w:tc>
        <w:tc>
          <w:tcPr>
            <w:tcW w:w="1445" w:type="dxa"/>
            <w:gridSpan w:val="4"/>
            <w:noWrap w:val="0"/>
            <w:vAlign w:val="center"/>
          </w:tcPr>
          <w:p>
            <w:pPr>
              <w:spacing w:line="400" w:lineRule="exact"/>
              <w:jc w:val="center"/>
              <w:rPr>
                <w:rFonts w:hint="eastAsia" w:ascii="宋体" w:hAnsi="宋体"/>
              </w:rPr>
            </w:pPr>
            <w:r>
              <w:rPr>
                <w:rFonts w:hint="eastAsia"/>
              </w:rPr>
              <w:t>验收地点</w:t>
            </w:r>
          </w:p>
        </w:tc>
        <w:tc>
          <w:tcPr>
            <w:tcW w:w="1582" w:type="dxa"/>
            <w:gridSpan w:val="4"/>
            <w:noWrap w:val="0"/>
            <w:vAlign w:val="center"/>
          </w:tcPr>
          <w:p>
            <w:pPr>
              <w:spacing w:line="400" w:lineRule="exact"/>
              <w:jc w:val="center"/>
              <w:rPr>
                <w:rFonts w:hint="eastAsia"/>
                <w:sz w:val="18"/>
                <w:szCs w:val="18"/>
              </w:rPr>
            </w:pPr>
          </w:p>
        </w:tc>
      </w:tr>
    </w:tbl>
    <w:p>
      <w:pPr>
        <w:rPr>
          <w:rFonts w:hint="eastAsia" w:eastAsia="仿宋_GB2312"/>
        </w:rPr>
      </w:pPr>
    </w:p>
    <w:p>
      <w:pPr>
        <w:rPr>
          <w:rFonts w:hint="eastAsia" w:eastAsia="仿宋_GB2312"/>
        </w:rPr>
      </w:pPr>
    </w:p>
    <w:tbl>
      <w:tblPr>
        <w:tblStyle w:val="5"/>
        <w:tblpPr w:leftFromText="180" w:rightFromText="180" w:vertAnchor="text" w:horzAnchor="margin" w:tblpY="47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98" w:hRule="atLeast"/>
        </w:trPr>
        <w:tc>
          <w:tcPr>
            <w:tcW w:w="9108" w:type="dxa"/>
            <w:noWrap w:val="0"/>
            <w:vAlign w:val="center"/>
          </w:tcPr>
          <w:p>
            <w:pPr>
              <w:spacing w:line="400" w:lineRule="exact"/>
              <w:jc w:val="center"/>
              <w:rPr>
                <w:rFonts w:hint="eastAsia"/>
              </w:rPr>
            </w:pPr>
            <w:r>
              <w:rPr>
                <w:rFonts w:hint="eastAsia"/>
              </w:rPr>
              <w:t>主 要 研 究 内 容 与 任 务 完 成 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5" w:hRule="atLeast"/>
        </w:trPr>
        <w:tc>
          <w:tcPr>
            <w:tcW w:w="9108" w:type="dxa"/>
            <w:noWrap w:val="0"/>
            <w:vAlign w:val="center"/>
          </w:tcPr>
          <w:p>
            <w:pPr>
              <w:spacing w:line="440" w:lineRule="exact"/>
              <w:ind w:firstLine="360" w:firstLineChars="200"/>
              <w:jc w:val="left"/>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9108" w:type="dxa"/>
            <w:noWrap w:val="0"/>
            <w:vAlign w:val="center"/>
          </w:tcPr>
          <w:p>
            <w:pPr>
              <w:spacing w:line="400" w:lineRule="exact"/>
              <w:jc w:val="center"/>
              <w:rPr>
                <w:rFonts w:hint="eastAsia"/>
              </w:rPr>
            </w:pPr>
            <w:r>
              <w:rPr>
                <w:rFonts w:hint="eastAsia"/>
              </w:rPr>
              <w:t>验 收 文 件 和 资 料 目 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60" w:hRule="atLeast"/>
        </w:trPr>
        <w:tc>
          <w:tcPr>
            <w:tcW w:w="9108" w:type="dxa"/>
            <w:noWrap w:val="0"/>
            <w:vAlign w:val="center"/>
          </w:tcPr>
          <w:p>
            <w:pPr>
              <w:numPr>
                <w:ilvl w:val="0"/>
                <w:numId w:val="2"/>
              </w:numPr>
              <w:spacing w:line="400" w:lineRule="exact"/>
              <w:jc w:val="left"/>
              <w:rPr>
                <w:rFonts w:hint="eastAsia" w:eastAsia="黑体"/>
                <w:szCs w:val="21"/>
              </w:rPr>
            </w:pPr>
            <w:r>
              <w:rPr>
                <w:rFonts w:hint="eastAsia" w:eastAsia="黑体"/>
                <w:szCs w:val="21"/>
              </w:rPr>
              <w:t>淮南市科技计划项目合同书</w:t>
            </w:r>
          </w:p>
          <w:p>
            <w:pPr>
              <w:numPr>
                <w:ilvl w:val="0"/>
                <w:numId w:val="2"/>
              </w:numPr>
              <w:spacing w:line="400" w:lineRule="exact"/>
              <w:jc w:val="left"/>
              <w:rPr>
                <w:rFonts w:hint="eastAsia" w:eastAsia="黑体"/>
                <w:szCs w:val="21"/>
              </w:rPr>
            </w:pPr>
            <w:r>
              <w:rPr>
                <w:rFonts w:hint="eastAsia" w:eastAsia="黑体"/>
                <w:szCs w:val="21"/>
                <w:lang w:eastAsia="zh-CN"/>
              </w:rPr>
              <w:t>项目</w:t>
            </w:r>
            <w:r>
              <w:rPr>
                <w:rFonts w:hint="eastAsia" w:eastAsia="黑体"/>
                <w:szCs w:val="21"/>
              </w:rPr>
              <w:t>工作总结</w:t>
            </w:r>
            <w:r>
              <w:rPr>
                <w:rFonts w:hint="eastAsia" w:eastAsia="黑体"/>
                <w:szCs w:val="21"/>
                <w:lang w:eastAsia="zh-CN"/>
              </w:rPr>
              <w:t>报告</w:t>
            </w:r>
          </w:p>
          <w:p>
            <w:pPr>
              <w:numPr>
                <w:ilvl w:val="0"/>
                <w:numId w:val="2"/>
              </w:numPr>
              <w:spacing w:line="400" w:lineRule="exact"/>
              <w:jc w:val="left"/>
              <w:rPr>
                <w:rFonts w:hint="eastAsia" w:eastAsia="黑体"/>
                <w:szCs w:val="21"/>
              </w:rPr>
            </w:pPr>
            <w:r>
              <w:rPr>
                <w:rFonts w:hint="eastAsia" w:eastAsia="黑体"/>
                <w:szCs w:val="21"/>
                <w:lang w:eastAsia="zh-CN"/>
              </w:rPr>
              <w:t>项目技术总结</w:t>
            </w:r>
            <w:r>
              <w:rPr>
                <w:rFonts w:hint="eastAsia" w:eastAsia="黑体"/>
                <w:szCs w:val="21"/>
              </w:rPr>
              <w:t>报告</w:t>
            </w:r>
          </w:p>
          <w:p>
            <w:pPr>
              <w:numPr>
                <w:ilvl w:val="0"/>
                <w:numId w:val="3"/>
              </w:numPr>
              <w:spacing w:line="400" w:lineRule="exact"/>
              <w:jc w:val="left"/>
              <w:rPr>
                <w:rFonts w:hint="eastAsia" w:eastAsia="黑体"/>
                <w:szCs w:val="21"/>
              </w:rPr>
            </w:pPr>
            <w:r>
              <w:rPr>
                <w:rFonts w:hint="eastAsia" w:eastAsia="黑体"/>
                <w:szCs w:val="21"/>
              </w:rPr>
              <w:t>研究背景</w:t>
            </w:r>
          </w:p>
          <w:p>
            <w:pPr>
              <w:numPr>
                <w:ilvl w:val="0"/>
                <w:numId w:val="3"/>
              </w:numPr>
              <w:spacing w:line="400" w:lineRule="exact"/>
              <w:jc w:val="left"/>
              <w:rPr>
                <w:rFonts w:hint="eastAsia" w:eastAsia="黑体"/>
                <w:szCs w:val="21"/>
              </w:rPr>
            </w:pPr>
            <w:r>
              <w:rPr>
                <w:rFonts w:hint="eastAsia" w:eastAsia="黑体"/>
                <w:szCs w:val="21"/>
              </w:rPr>
              <w:t>研究内容</w:t>
            </w:r>
          </w:p>
          <w:p>
            <w:pPr>
              <w:numPr>
                <w:ilvl w:val="0"/>
                <w:numId w:val="3"/>
              </w:numPr>
              <w:spacing w:line="400" w:lineRule="exact"/>
              <w:jc w:val="left"/>
              <w:rPr>
                <w:rFonts w:hint="eastAsia" w:eastAsia="黑体"/>
                <w:szCs w:val="21"/>
              </w:rPr>
            </w:pPr>
            <w:r>
              <w:rPr>
                <w:rFonts w:hint="eastAsia" w:eastAsia="黑体"/>
                <w:szCs w:val="21"/>
              </w:rPr>
              <w:t>研究方法</w:t>
            </w:r>
          </w:p>
          <w:p>
            <w:pPr>
              <w:numPr>
                <w:ilvl w:val="0"/>
                <w:numId w:val="3"/>
              </w:numPr>
              <w:spacing w:line="400" w:lineRule="exact"/>
              <w:jc w:val="left"/>
              <w:rPr>
                <w:rFonts w:hint="eastAsia" w:eastAsia="黑体"/>
                <w:szCs w:val="21"/>
              </w:rPr>
            </w:pPr>
            <w:r>
              <w:rPr>
                <w:rFonts w:hint="eastAsia" w:eastAsia="黑体"/>
                <w:szCs w:val="21"/>
              </w:rPr>
              <w:t>研究结果</w:t>
            </w:r>
          </w:p>
          <w:p>
            <w:pPr>
              <w:numPr>
                <w:ilvl w:val="0"/>
                <w:numId w:val="3"/>
              </w:numPr>
              <w:spacing w:line="400" w:lineRule="exact"/>
              <w:jc w:val="left"/>
              <w:rPr>
                <w:rFonts w:hint="eastAsia" w:eastAsia="黑体"/>
                <w:szCs w:val="21"/>
              </w:rPr>
            </w:pPr>
            <w:r>
              <w:rPr>
                <w:rFonts w:hint="eastAsia" w:eastAsia="黑体"/>
                <w:szCs w:val="21"/>
              </w:rPr>
              <w:t>研究创新点</w:t>
            </w:r>
          </w:p>
          <w:p>
            <w:pPr>
              <w:numPr>
                <w:ilvl w:val="0"/>
                <w:numId w:val="3"/>
              </w:numPr>
              <w:spacing w:line="400" w:lineRule="exact"/>
              <w:jc w:val="left"/>
              <w:rPr>
                <w:rFonts w:hint="eastAsia" w:eastAsia="黑体"/>
                <w:szCs w:val="21"/>
              </w:rPr>
            </w:pPr>
            <w:r>
              <w:rPr>
                <w:rFonts w:hint="eastAsia" w:eastAsia="黑体"/>
                <w:szCs w:val="21"/>
              </w:rPr>
              <w:t>本课题本存在的问题</w:t>
            </w:r>
          </w:p>
          <w:p>
            <w:pPr>
              <w:numPr>
                <w:ilvl w:val="0"/>
                <w:numId w:val="3"/>
              </w:numPr>
              <w:spacing w:line="400" w:lineRule="exact"/>
              <w:jc w:val="left"/>
              <w:rPr>
                <w:rFonts w:hint="eastAsia" w:eastAsia="黑体"/>
                <w:szCs w:val="21"/>
              </w:rPr>
            </w:pPr>
            <w:r>
              <w:rPr>
                <w:rFonts w:hint="eastAsia" w:eastAsia="黑体"/>
                <w:szCs w:val="21"/>
              </w:rPr>
              <w:t>结论</w:t>
            </w:r>
          </w:p>
          <w:p>
            <w:pPr>
              <w:spacing w:line="400" w:lineRule="exact"/>
              <w:jc w:val="left"/>
              <w:rPr>
                <w:rFonts w:hint="eastAsia" w:eastAsia="黑体"/>
                <w:szCs w:val="21"/>
                <w:lang w:eastAsia="zh-CN"/>
              </w:rPr>
            </w:pPr>
            <w:r>
              <w:rPr>
                <w:rFonts w:hint="eastAsia" w:eastAsia="黑体"/>
                <w:szCs w:val="21"/>
              </w:rPr>
              <w:t>四、</w:t>
            </w:r>
            <w:r>
              <w:rPr>
                <w:rFonts w:hint="eastAsia" w:eastAsia="黑体"/>
                <w:szCs w:val="21"/>
                <w:lang w:eastAsia="zh-CN"/>
              </w:rPr>
              <w:t>财务决算报告</w:t>
            </w:r>
          </w:p>
          <w:p>
            <w:pPr>
              <w:spacing w:line="400" w:lineRule="exact"/>
              <w:jc w:val="left"/>
              <w:rPr>
                <w:rFonts w:hint="eastAsia" w:eastAsia="黑体"/>
                <w:szCs w:val="21"/>
                <w:lang w:eastAsia="zh-CN"/>
              </w:rPr>
            </w:pPr>
            <w:r>
              <w:rPr>
                <w:rFonts w:hint="eastAsia" w:eastAsia="黑体"/>
                <w:szCs w:val="21"/>
              </w:rPr>
              <w:t>五、</w:t>
            </w:r>
            <w:r>
              <w:rPr>
                <w:rFonts w:hint="eastAsia" w:eastAsia="黑体"/>
                <w:szCs w:val="21"/>
                <w:lang w:eastAsia="zh-CN"/>
              </w:rPr>
              <w:t>附件材料</w:t>
            </w:r>
          </w:p>
          <w:p>
            <w:pPr>
              <w:spacing w:line="400" w:lineRule="exact"/>
              <w:jc w:val="left"/>
              <w:rPr>
                <w:rFonts w:hint="eastAsia" w:eastAsia="黑体"/>
                <w:szCs w:val="21"/>
                <w:lang w:eastAsia="zh-CN"/>
              </w:rPr>
            </w:pPr>
            <w:r>
              <w:rPr>
                <w:rFonts w:hint="eastAsia" w:eastAsia="黑体"/>
                <w:szCs w:val="21"/>
                <w:lang w:val="en-US" w:eastAsia="zh-CN"/>
              </w:rPr>
              <w:t>1.</w:t>
            </w:r>
            <w:r>
              <w:rPr>
                <w:rFonts w:hint="eastAsia" w:eastAsia="黑体"/>
                <w:szCs w:val="21"/>
                <w:lang w:eastAsia="zh-CN"/>
              </w:rPr>
              <w:t>产品检测报告、测产报告等</w:t>
            </w:r>
          </w:p>
          <w:p>
            <w:pPr>
              <w:spacing w:line="400" w:lineRule="exact"/>
              <w:jc w:val="left"/>
              <w:rPr>
                <w:rFonts w:hint="eastAsia" w:eastAsia="黑体"/>
                <w:szCs w:val="21"/>
                <w:lang w:eastAsia="zh-CN"/>
              </w:rPr>
            </w:pPr>
            <w:r>
              <w:rPr>
                <w:rFonts w:hint="eastAsia" w:eastAsia="黑体"/>
                <w:szCs w:val="21"/>
                <w:lang w:val="en-US" w:eastAsia="zh-CN"/>
              </w:rPr>
              <w:t>2.</w:t>
            </w:r>
            <w:r>
              <w:rPr>
                <w:rFonts w:hint="eastAsia" w:eastAsia="黑体"/>
                <w:szCs w:val="21"/>
              </w:rPr>
              <w:t>相关论文</w:t>
            </w:r>
            <w:r>
              <w:rPr>
                <w:rFonts w:hint="eastAsia" w:eastAsia="黑体"/>
                <w:szCs w:val="21"/>
                <w:lang w:eastAsia="zh-CN"/>
              </w:rPr>
              <w:t>、专利</w:t>
            </w:r>
          </w:p>
          <w:p>
            <w:pPr>
              <w:spacing w:line="400" w:lineRule="exact"/>
              <w:jc w:val="left"/>
              <w:rPr>
                <w:rFonts w:hint="eastAsia" w:eastAsia="黑体"/>
                <w:szCs w:val="21"/>
                <w:lang w:eastAsia="zh-CN"/>
              </w:rPr>
            </w:pPr>
            <w:r>
              <w:rPr>
                <w:rFonts w:hint="eastAsia" w:eastAsia="黑体"/>
                <w:szCs w:val="21"/>
                <w:lang w:val="en-US" w:eastAsia="zh-CN"/>
              </w:rPr>
              <w:t>3.与项目相关的财务报表（审计报告）</w:t>
            </w:r>
            <w:r>
              <w:rPr>
                <w:rFonts w:hint="eastAsia" w:eastAsia="黑体"/>
                <w:szCs w:val="21"/>
                <w:lang w:eastAsia="zh-CN"/>
              </w:rPr>
              <w:t>等</w:t>
            </w:r>
          </w:p>
          <w:p>
            <w:pPr>
              <w:spacing w:line="400" w:lineRule="exact"/>
              <w:jc w:val="left"/>
              <w:rPr>
                <w:rFonts w:hint="eastAsia" w:eastAsia="黑体"/>
                <w:szCs w:val="21"/>
                <w:lang w:eastAsia="zh-CN"/>
              </w:rPr>
            </w:pPr>
            <w:r>
              <w:rPr>
                <w:rFonts w:hint="eastAsia" w:eastAsia="黑体"/>
                <w:szCs w:val="21"/>
                <w:lang w:val="en-US" w:eastAsia="zh-CN"/>
              </w:rPr>
              <w:t>4.</w:t>
            </w:r>
            <w:r>
              <w:rPr>
                <w:rFonts w:hint="eastAsia" w:eastAsia="黑体"/>
                <w:szCs w:val="21"/>
                <w:lang w:eastAsia="zh-CN"/>
              </w:rPr>
              <w:t>其它佐证材料</w:t>
            </w:r>
          </w:p>
          <w:p>
            <w:pPr>
              <w:spacing w:line="400" w:lineRule="exact"/>
              <w:jc w:val="center"/>
              <w:rPr>
                <w:rFonts w:hint="eastAsia" w:eastAsia="仿宋_GB2312"/>
                <w:sz w:val="30"/>
              </w:rPr>
            </w:pPr>
          </w:p>
        </w:tc>
      </w:tr>
    </w:tbl>
    <w:tbl>
      <w:tblPr>
        <w:tblStyle w:val="5"/>
        <w:tblW w:w="9112"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112" w:type="dxa"/>
            <w:noWrap w:val="0"/>
            <w:vAlign w:val="center"/>
          </w:tcPr>
          <w:p>
            <w:pPr>
              <w:jc w:val="center"/>
              <w:rPr>
                <w:rFonts w:hint="eastAsia" w:ascii="宋体" w:hAnsi="宋体" w:eastAsia="宋体"/>
                <w:sz w:val="24"/>
                <w:lang w:eastAsia="zh-CN"/>
              </w:rPr>
            </w:pPr>
            <w:r>
              <w:rPr>
                <w:rFonts w:hint="eastAsia" w:ascii="宋体" w:hAnsi="宋体"/>
                <w:sz w:val="24"/>
              </w:rPr>
              <w:t xml:space="preserve">项 </w:t>
            </w:r>
            <w:r>
              <w:rPr>
                <w:rFonts w:hint="eastAsia" w:ascii="宋体" w:hAnsi="宋体"/>
                <w:sz w:val="24"/>
                <w:lang w:val="en-US" w:eastAsia="zh-CN"/>
              </w:rPr>
              <w:t xml:space="preserve"> </w:t>
            </w:r>
            <w:r>
              <w:rPr>
                <w:rFonts w:hint="eastAsia" w:ascii="宋体" w:hAnsi="宋体"/>
                <w:sz w:val="24"/>
              </w:rPr>
              <w:t>目</w:t>
            </w:r>
            <w:r>
              <w:rPr>
                <w:rFonts w:hint="eastAsia" w:ascii="宋体" w:hAnsi="宋体"/>
                <w:sz w:val="24"/>
                <w:lang w:val="en-US" w:eastAsia="zh-CN"/>
              </w:rPr>
              <w:t xml:space="preserve"> </w:t>
            </w:r>
            <w:r>
              <w:rPr>
                <w:rFonts w:hint="eastAsia" w:ascii="宋体" w:hAnsi="宋体"/>
                <w:sz w:val="24"/>
              </w:rPr>
              <w:t xml:space="preserve"> </w:t>
            </w:r>
            <w:r>
              <w:rPr>
                <w:rFonts w:hint="eastAsia" w:ascii="宋体" w:hAnsi="宋体"/>
                <w:sz w:val="24"/>
                <w:lang w:eastAsia="zh-CN"/>
              </w:rPr>
              <w:t>归</w:t>
            </w:r>
            <w:r>
              <w:rPr>
                <w:rFonts w:hint="eastAsia" w:ascii="宋体" w:hAnsi="宋体"/>
                <w:sz w:val="24"/>
                <w:lang w:val="en-US" w:eastAsia="zh-CN"/>
              </w:rPr>
              <w:t xml:space="preserve">  </w:t>
            </w:r>
            <w:r>
              <w:rPr>
                <w:rFonts w:hint="eastAsia" w:ascii="宋体" w:hAnsi="宋体"/>
                <w:sz w:val="24"/>
                <w:lang w:eastAsia="zh-CN"/>
              </w:rPr>
              <w:t>口</w:t>
            </w:r>
            <w:r>
              <w:rPr>
                <w:rFonts w:hint="eastAsia" w:ascii="宋体" w:hAnsi="宋体"/>
                <w:sz w:val="24"/>
                <w:lang w:val="en-US" w:eastAsia="zh-CN"/>
              </w:rPr>
              <w:t xml:space="preserve">  </w:t>
            </w:r>
            <w:r>
              <w:rPr>
                <w:rFonts w:hint="eastAsia" w:ascii="宋体" w:hAnsi="宋体"/>
                <w:sz w:val="24"/>
                <w:lang w:eastAsia="zh-CN"/>
              </w:rPr>
              <w:t>管</w:t>
            </w:r>
            <w:r>
              <w:rPr>
                <w:rFonts w:hint="eastAsia" w:ascii="宋体" w:hAnsi="宋体"/>
                <w:sz w:val="24"/>
                <w:lang w:val="en-US" w:eastAsia="zh-CN"/>
              </w:rPr>
              <w:t xml:space="preserve">  </w:t>
            </w:r>
            <w:r>
              <w:rPr>
                <w:rFonts w:hint="eastAsia" w:ascii="宋体" w:hAnsi="宋体"/>
                <w:sz w:val="24"/>
                <w:lang w:eastAsia="zh-CN"/>
              </w:rPr>
              <w:t>理</w:t>
            </w:r>
            <w:r>
              <w:rPr>
                <w:rFonts w:hint="eastAsia" w:ascii="宋体" w:hAnsi="宋体"/>
                <w:sz w:val="24"/>
              </w:rPr>
              <w:t xml:space="preserve"> 单 位 意 见</w:t>
            </w:r>
            <w:r>
              <w:rPr>
                <w:rFonts w:hint="eastAsia" w:ascii="宋体" w:hAnsi="宋体"/>
                <w:sz w:val="24"/>
                <w:lang w:eastAsia="zh-CN"/>
              </w:rPr>
              <w:t>（县区局意见）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3" w:hRule="atLeast"/>
        </w:trPr>
        <w:tc>
          <w:tcPr>
            <w:tcW w:w="9112" w:type="dxa"/>
            <w:noWrap w:val="0"/>
            <w:vAlign w:val="top"/>
          </w:tcPr>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r>
              <w:rPr>
                <w:rFonts w:hint="eastAsia" w:ascii="宋体" w:hAnsi="宋体"/>
                <w:sz w:val="24"/>
              </w:rPr>
              <w:t xml:space="preserve">            单位负责人签字:              (单位盖章)</w:t>
            </w:r>
          </w:p>
          <w:p>
            <w:pPr>
              <w:rPr>
                <w:rFonts w:hint="eastAsia" w:ascii="宋体" w:hAnsi="宋体"/>
                <w:sz w:val="24"/>
              </w:rPr>
            </w:pPr>
            <w:r>
              <w:rPr>
                <w:rFonts w:hint="eastAsia" w:ascii="宋体" w:hAnsi="宋体"/>
                <w:sz w:val="24"/>
              </w:rPr>
              <w:t xml:space="preserve">                                                     </w:t>
            </w:r>
          </w:p>
          <w:p>
            <w:pPr>
              <w:rPr>
                <w:rFonts w:hint="eastAsia"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9112" w:type="dxa"/>
            <w:noWrap w:val="0"/>
            <w:vAlign w:val="center"/>
          </w:tcPr>
          <w:p>
            <w:pPr>
              <w:jc w:val="center"/>
              <w:rPr>
                <w:rFonts w:hint="eastAsia" w:ascii="宋体" w:hAnsi="宋体"/>
                <w:sz w:val="24"/>
              </w:rPr>
            </w:pPr>
            <w:r>
              <w:rPr>
                <w:rFonts w:hint="eastAsia" w:ascii="宋体" w:hAnsi="宋体"/>
                <w:sz w:val="24"/>
              </w:rPr>
              <w:t>市</w:t>
            </w:r>
            <w:r>
              <w:rPr>
                <w:rFonts w:hint="eastAsia" w:ascii="宋体" w:hAnsi="宋体"/>
                <w:sz w:val="24"/>
                <w:lang w:val="en-US" w:eastAsia="zh-CN"/>
              </w:rPr>
              <w:t xml:space="preserve"> </w:t>
            </w:r>
            <w:r>
              <w:rPr>
                <w:rFonts w:hint="eastAsia" w:ascii="宋体" w:hAnsi="宋体"/>
                <w:sz w:val="24"/>
              </w:rPr>
              <w:t>科 技 局 主 管 科</w:t>
            </w:r>
            <w:r>
              <w:rPr>
                <w:rFonts w:hint="eastAsia" w:ascii="宋体" w:hAnsi="宋体"/>
                <w:sz w:val="24"/>
                <w:lang w:val="en-US" w:eastAsia="zh-CN"/>
              </w:rPr>
              <w:t xml:space="preserve"> </w:t>
            </w:r>
            <w:r>
              <w:rPr>
                <w:rFonts w:hint="eastAsia" w:ascii="宋体" w:hAnsi="宋体"/>
                <w:sz w:val="24"/>
              </w:rPr>
              <w:t>室 意 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4" w:hRule="atLeast"/>
        </w:trPr>
        <w:tc>
          <w:tcPr>
            <w:tcW w:w="9112" w:type="dxa"/>
            <w:noWrap w:val="0"/>
            <w:vAlign w:val="top"/>
          </w:tcPr>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r>
              <w:rPr>
                <w:rFonts w:hint="eastAsia" w:ascii="宋体" w:hAnsi="宋体"/>
                <w:sz w:val="24"/>
              </w:rPr>
              <w:t xml:space="preserve">           科负责人签字:            </w:t>
            </w:r>
            <w:r>
              <w:rPr>
                <w:rFonts w:ascii="宋体" w:hAnsi="宋体"/>
                <w:sz w:val="24"/>
              </w:rPr>
              <w:t xml:space="preserve"> </w:t>
            </w:r>
            <w:r>
              <w:rPr>
                <w:rFonts w:hint="eastAsia" w:ascii="宋体" w:hAnsi="宋体"/>
                <w:sz w:val="24"/>
              </w:rPr>
              <w:t xml:space="preserve">       (部门盖章)</w:t>
            </w:r>
          </w:p>
          <w:p>
            <w:pPr>
              <w:rPr>
                <w:rFonts w:hint="eastAsia" w:ascii="宋体" w:hAnsi="宋体"/>
                <w:sz w:val="24"/>
              </w:rPr>
            </w:pPr>
            <w:r>
              <w:rPr>
                <w:rFonts w:hint="eastAsia" w:ascii="宋体" w:hAnsi="宋体"/>
                <w:sz w:val="24"/>
              </w:rPr>
              <w:t xml:space="preserve">                                                    </w:t>
            </w:r>
          </w:p>
          <w:p>
            <w:pPr>
              <w:rPr>
                <w:rFonts w:hint="eastAsia" w:ascii="宋体" w:hAnsi="宋体"/>
                <w:sz w:val="24"/>
              </w:rPr>
            </w:pPr>
            <w:r>
              <w:rPr>
                <w:rFonts w:hint="eastAsia" w:ascii="宋体" w:hAnsi="宋体"/>
                <w:sz w:val="24"/>
              </w:rPr>
              <w:t xml:space="preserve">                                            年   月   日</w:t>
            </w:r>
          </w:p>
        </w:tc>
      </w:tr>
    </w:tbl>
    <w:p>
      <w:pPr>
        <w:spacing w:line="600" w:lineRule="exact"/>
        <w:jc w:val="center"/>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XXXXXXXXXXXXXXXXXXX（项目名称）</w:t>
      </w:r>
    </w:p>
    <w:p>
      <w:pPr>
        <w:spacing w:line="600" w:lineRule="exact"/>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实施工作报告</w:t>
      </w:r>
    </w:p>
    <w:p>
      <w:pPr>
        <w:spacing w:line="500" w:lineRule="exact"/>
        <w:ind w:firstLine="569" w:firstLineChars="178"/>
        <w:rPr>
          <w:rFonts w:hint="eastAsia" w:ascii="仿宋_GB2312" w:hAnsi="仿宋_GB2312" w:eastAsia="仿宋_GB2312" w:cs="仿宋_GB2312"/>
          <w:b w:val="0"/>
          <w:bCs w:val="0"/>
          <w:sz w:val="32"/>
          <w:szCs w:val="32"/>
        </w:rPr>
      </w:pPr>
    </w:p>
    <w:p>
      <w:pPr>
        <w:spacing w:line="500" w:lineRule="exact"/>
        <w:ind w:firstLine="645"/>
        <w:rPr>
          <w:rFonts w:hint="eastAsia" w:ascii="仿宋_GB2312" w:hAnsi="仿宋_GB2312" w:eastAsia="仿宋_GB2312" w:cs="仿宋_GB2312"/>
          <w:b w:val="0"/>
          <w:bCs w:val="0"/>
          <w:sz w:val="32"/>
          <w:szCs w:val="32"/>
        </w:rPr>
      </w:pPr>
    </w:p>
    <w:p>
      <w:pPr>
        <w:spacing w:line="500" w:lineRule="exact"/>
        <w:rPr>
          <w:rFonts w:hint="eastAsia" w:ascii="仿宋_GB2312" w:hAnsi="仿宋_GB2312" w:eastAsia="仿宋_GB2312" w:cs="仿宋_GB2312"/>
          <w:b w:val="0"/>
          <w:bCs w:val="0"/>
          <w:spacing w:val="-4"/>
          <w:sz w:val="32"/>
          <w:szCs w:val="32"/>
        </w:rPr>
      </w:pPr>
      <w:r>
        <w:rPr>
          <w:rFonts w:hint="eastAsia" w:ascii="仿宋_GB2312" w:hAnsi="仿宋_GB2312" w:eastAsia="仿宋_GB2312" w:cs="仿宋_GB2312"/>
          <w:b w:val="0"/>
          <w:bCs w:val="0"/>
          <w:spacing w:val="-4"/>
          <w:sz w:val="32"/>
          <w:szCs w:val="32"/>
        </w:rPr>
        <w:t>一、主要技术经济指标</w:t>
      </w:r>
    </w:p>
    <w:p>
      <w:pPr>
        <w:spacing w:line="500" w:lineRule="exact"/>
        <w:ind w:firstLine="611" w:firstLineChars="196"/>
        <w:rPr>
          <w:rFonts w:hint="eastAsia" w:ascii="仿宋_GB2312" w:hAnsi="仿宋_GB2312" w:eastAsia="仿宋_GB2312" w:cs="仿宋_GB2312"/>
          <w:b w:val="0"/>
          <w:bCs w:val="0"/>
          <w:spacing w:val="-4"/>
          <w:sz w:val="32"/>
          <w:szCs w:val="32"/>
        </w:rPr>
      </w:pPr>
      <w:r>
        <w:rPr>
          <w:rFonts w:hint="eastAsia" w:ascii="仿宋_GB2312" w:hAnsi="仿宋_GB2312" w:eastAsia="仿宋_GB2312" w:cs="仿宋_GB2312"/>
          <w:b w:val="0"/>
          <w:bCs w:val="0"/>
          <w:spacing w:val="-4"/>
          <w:sz w:val="32"/>
          <w:szCs w:val="32"/>
        </w:rPr>
        <w:t>1、任务书规定的指标为：</w:t>
      </w:r>
    </w:p>
    <w:p>
      <w:pPr>
        <w:spacing w:line="500" w:lineRule="exact"/>
        <w:ind w:firstLine="611" w:firstLineChars="196"/>
        <w:rPr>
          <w:rFonts w:hint="eastAsia" w:ascii="仿宋_GB2312" w:hAnsi="仿宋_GB2312" w:eastAsia="仿宋_GB2312" w:cs="仿宋_GB2312"/>
          <w:b w:val="0"/>
          <w:bCs w:val="0"/>
          <w:spacing w:val="-4"/>
          <w:sz w:val="32"/>
          <w:szCs w:val="32"/>
        </w:rPr>
      </w:pPr>
    </w:p>
    <w:p>
      <w:pPr>
        <w:spacing w:line="500" w:lineRule="exact"/>
        <w:ind w:firstLine="627" w:firstLineChars="196"/>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2、实际达到的指标为：</w:t>
      </w:r>
    </w:p>
    <w:p>
      <w:pPr>
        <w:spacing w:line="500" w:lineRule="exact"/>
        <w:ind w:firstLine="611" w:firstLineChars="196"/>
        <w:rPr>
          <w:rFonts w:hint="eastAsia" w:ascii="仿宋_GB2312" w:hAnsi="仿宋_GB2312" w:eastAsia="仿宋_GB2312" w:cs="仿宋_GB2312"/>
          <w:b w:val="0"/>
          <w:bCs w:val="0"/>
          <w:spacing w:val="-4"/>
          <w:sz w:val="32"/>
          <w:szCs w:val="32"/>
        </w:rPr>
      </w:pPr>
    </w:p>
    <w:p>
      <w:pPr>
        <w:spacing w:line="500" w:lineRule="exact"/>
        <w:ind w:firstLine="611" w:firstLineChars="196"/>
        <w:rPr>
          <w:rFonts w:hint="eastAsia" w:ascii="仿宋_GB2312" w:hAnsi="仿宋_GB2312" w:eastAsia="仿宋_GB2312" w:cs="仿宋_GB2312"/>
          <w:b w:val="0"/>
          <w:bCs w:val="0"/>
          <w:spacing w:val="-4"/>
          <w:sz w:val="32"/>
          <w:szCs w:val="32"/>
        </w:rPr>
      </w:pPr>
    </w:p>
    <w:p>
      <w:pPr>
        <w:snapToGrid w:val="0"/>
        <w:spacing w:line="500" w:lineRule="exact"/>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二、总体实施情况</w:t>
      </w:r>
    </w:p>
    <w:p>
      <w:pPr>
        <w:adjustRightInd w:val="0"/>
        <w:spacing w:line="500" w:lineRule="exact"/>
        <w:ind w:firstLine="627" w:firstLineChars="196"/>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10"/>
          <w:sz w:val="32"/>
          <w:szCs w:val="32"/>
        </w:rPr>
        <w:t>1、</w:t>
      </w:r>
      <w:r>
        <w:rPr>
          <w:rFonts w:hint="eastAsia" w:ascii="仿宋_GB2312" w:hAnsi="仿宋_GB2312" w:eastAsia="仿宋_GB2312" w:cs="仿宋_GB2312"/>
          <w:b w:val="0"/>
          <w:bCs w:val="0"/>
          <w:color w:val="000000"/>
          <w:sz w:val="32"/>
          <w:szCs w:val="32"/>
        </w:rPr>
        <w:t>XXXXXXXX</w:t>
      </w:r>
    </w:p>
    <w:p>
      <w:pPr>
        <w:adjustRightInd w:val="0"/>
        <w:spacing w:line="500" w:lineRule="exact"/>
        <w:ind w:firstLine="627" w:firstLineChars="196"/>
        <w:outlineLvl w:val="0"/>
        <w:rPr>
          <w:rFonts w:hint="eastAsia" w:ascii="仿宋_GB2312" w:hAnsi="仿宋_GB2312" w:eastAsia="仿宋_GB2312" w:cs="仿宋_GB2312"/>
          <w:b w:val="0"/>
          <w:bCs w:val="0"/>
          <w:color w:val="000000"/>
          <w:kern w:val="10"/>
          <w:sz w:val="32"/>
          <w:szCs w:val="32"/>
        </w:rPr>
      </w:pPr>
    </w:p>
    <w:p>
      <w:pPr>
        <w:adjustRightInd w:val="0"/>
        <w:spacing w:line="500" w:lineRule="exact"/>
        <w:ind w:firstLine="627" w:firstLineChars="196"/>
        <w:outlineLvl w:val="0"/>
        <w:rPr>
          <w:rFonts w:hint="eastAsia" w:ascii="仿宋_GB2312" w:hAnsi="仿宋_GB2312" w:eastAsia="仿宋_GB2312" w:cs="仿宋_GB2312"/>
          <w:b w:val="0"/>
          <w:bCs w:val="0"/>
          <w:color w:val="000000"/>
          <w:kern w:val="10"/>
          <w:sz w:val="32"/>
          <w:szCs w:val="32"/>
        </w:rPr>
      </w:pPr>
      <w:r>
        <w:rPr>
          <w:rFonts w:hint="eastAsia" w:ascii="仿宋_GB2312" w:hAnsi="仿宋_GB2312" w:eastAsia="仿宋_GB2312" w:cs="仿宋_GB2312"/>
          <w:b w:val="0"/>
          <w:bCs w:val="0"/>
          <w:color w:val="000000"/>
          <w:kern w:val="10"/>
          <w:sz w:val="32"/>
          <w:szCs w:val="32"/>
        </w:rPr>
        <w:t>2、XXXXXXXX</w:t>
      </w:r>
    </w:p>
    <w:p>
      <w:pPr>
        <w:adjustRightInd w:val="0"/>
        <w:spacing w:line="500" w:lineRule="exact"/>
        <w:ind w:firstLine="627" w:firstLineChars="196"/>
        <w:outlineLvl w:val="0"/>
        <w:rPr>
          <w:rFonts w:hint="eastAsia" w:ascii="仿宋_GB2312" w:hAnsi="仿宋_GB2312" w:eastAsia="仿宋_GB2312" w:cs="仿宋_GB2312"/>
          <w:b w:val="0"/>
          <w:bCs w:val="0"/>
          <w:color w:val="000000"/>
          <w:kern w:val="10"/>
          <w:sz w:val="32"/>
          <w:szCs w:val="32"/>
        </w:rPr>
      </w:pPr>
    </w:p>
    <w:p>
      <w:pPr>
        <w:adjustRightInd w:val="0"/>
        <w:spacing w:line="500" w:lineRule="exact"/>
        <w:ind w:firstLine="627" w:firstLineChars="196"/>
        <w:outlineLvl w:val="0"/>
        <w:rPr>
          <w:rFonts w:hint="eastAsia" w:ascii="仿宋_GB2312" w:hAnsi="仿宋_GB2312" w:eastAsia="仿宋_GB2312" w:cs="仿宋_GB2312"/>
          <w:b w:val="0"/>
          <w:bCs w:val="0"/>
          <w:color w:val="000000"/>
          <w:kern w:val="10"/>
          <w:sz w:val="32"/>
          <w:szCs w:val="32"/>
        </w:rPr>
      </w:pPr>
      <w:r>
        <w:rPr>
          <w:rFonts w:hint="eastAsia" w:ascii="仿宋_GB2312" w:hAnsi="仿宋_GB2312" w:eastAsia="仿宋_GB2312" w:cs="仿宋_GB2312"/>
          <w:b w:val="0"/>
          <w:bCs w:val="0"/>
          <w:color w:val="000000"/>
          <w:kern w:val="10"/>
          <w:sz w:val="32"/>
          <w:szCs w:val="32"/>
        </w:rPr>
        <w:t>3、XXXXXXXX</w:t>
      </w:r>
    </w:p>
    <w:p>
      <w:pPr>
        <w:autoSpaceDE w:val="0"/>
        <w:autoSpaceDN w:val="0"/>
        <w:adjustRightInd w:val="0"/>
        <w:spacing w:line="500" w:lineRule="exact"/>
        <w:ind w:firstLine="640" w:firstLineChars="200"/>
        <w:rPr>
          <w:rFonts w:hint="eastAsia" w:ascii="仿宋_GB2312" w:hAnsi="仿宋_GB2312" w:eastAsia="仿宋_GB2312" w:cs="仿宋_GB2312"/>
          <w:b w:val="0"/>
          <w:bCs w:val="0"/>
          <w:color w:val="000000"/>
          <w:kern w:val="10"/>
          <w:sz w:val="32"/>
          <w:szCs w:val="32"/>
        </w:rPr>
      </w:pPr>
    </w:p>
    <w:p>
      <w:pPr>
        <w:autoSpaceDE w:val="0"/>
        <w:autoSpaceDN w:val="0"/>
        <w:adjustRightInd w:val="0"/>
        <w:spacing w:line="500" w:lineRule="exact"/>
        <w:ind w:firstLine="640" w:firstLineChars="200"/>
        <w:rPr>
          <w:rFonts w:hint="eastAsia" w:ascii="仿宋_GB2312" w:hAnsi="仿宋_GB2312" w:eastAsia="仿宋_GB2312" w:cs="仿宋_GB2312"/>
          <w:b w:val="0"/>
          <w:bCs w:val="0"/>
          <w:color w:val="000000"/>
          <w:kern w:val="10"/>
          <w:sz w:val="32"/>
          <w:szCs w:val="32"/>
        </w:rPr>
      </w:pPr>
      <w:r>
        <w:rPr>
          <w:rFonts w:hint="eastAsia" w:ascii="仿宋_GB2312" w:hAnsi="仿宋_GB2312" w:eastAsia="仿宋_GB2312" w:cs="仿宋_GB2312"/>
          <w:b w:val="0"/>
          <w:bCs w:val="0"/>
          <w:color w:val="000000"/>
          <w:kern w:val="10"/>
          <w:sz w:val="32"/>
          <w:szCs w:val="32"/>
        </w:rPr>
        <w:t>4、XXXXXXXX</w:t>
      </w:r>
    </w:p>
    <w:p>
      <w:pPr>
        <w:autoSpaceDE w:val="0"/>
        <w:autoSpaceDN w:val="0"/>
        <w:adjustRightInd w:val="0"/>
        <w:spacing w:line="500" w:lineRule="exact"/>
        <w:ind w:firstLine="640" w:firstLineChars="200"/>
        <w:rPr>
          <w:rFonts w:hint="eastAsia" w:ascii="仿宋_GB2312" w:hAnsi="仿宋_GB2312" w:eastAsia="仿宋_GB2312" w:cs="仿宋_GB2312"/>
          <w:b w:val="0"/>
          <w:bCs w:val="0"/>
          <w:color w:val="000000"/>
          <w:kern w:val="10"/>
          <w:sz w:val="32"/>
          <w:szCs w:val="32"/>
        </w:rPr>
      </w:pPr>
    </w:p>
    <w:p>
      <w:pPr>
        <w:autoSpaceDE w:val="0"/>
        <w:autoSpaceDN w:val="0"/>
        <w:adjustRightInd w:val="0"/>
        <w:spacing w:line="500" w:lineRule="exact"/>
        <w:ind w:firstLine="640" w:firstLineChars="200"/>
        <w:rPr>
          <w:rFonts w:hint="eastAsia" w:ascii="仿宋_GB2312" w:hAnsi="仿宋_GB2312" w:eastAsia="仿宋_GB2312" w:cs="仿宋_GB2312"/>
          <w:b w:val="0"/>
          <w:bCs w:val="0"/>
          <w:color w:val="000000"/>
          <w:kern w:val="10"/>
          <w:sz w:val="32"/>
          <w:szCs w:val="32"/>
        </w:rPr>
      </w:pPr>
      <w:r>
        <w:rPr>
          <w:rFonts w:hint="eastAsia" w:ascii="仿宋_GB2312" w:hAnsi="仿宋_GB2312" w:eastAsia="仿宋_GB2312" w:cs="仿宋_GB2312"/>
          <w:b w:val="0"/>
          <w:bCs w:val="0"/>
          <w:color w:val="000000"/>
          <w:kern w:val="10"/>
          <w:sz w:val="32"/>
          <w:szCs w:val="32"/>
        </w:rPr>
        <w:t>5、XXXXXXXX</w:t>
      </w:r>
    </w:p>
    <w:p>
      <w:pPr>
        <w:adjustRightInd w:val="0"/>
        <w:spacing w:line="500" w:lineRule="exact"/>
        <w:ind w:firstLine="640" w:firstLineChars="200"/>
        <w:rPr>
          <w:rFonts w:hint="eastAsia" w:ascii="仿宋_GB2312" w:hAnsi="仿宋_GB2312" w:eastAsia="仿宋_GB2312" w:cs="仿宋_GB2312"/>
          <w:b w:val="0"/>
          <w:bCs w:val="0"/>
          <w:color w:val="000000"/>
          <w:kern w:val="10"/>
          <w:sz w:val="32"/>
          <w:szCs w:val="32"/>
        </w:rPr>
      </w:pPr>
    </w:p>
    <w:p>
      <w:pPr>
        <w:adjustRightInd w:val="0"/>
        <w:spacing w:line="500" w:lineRule="exact"/>
        <w:ind w:firstLine="640" w:firstLineChars="200"/>
        <w:rPr>
          <w:rFonts w:hint="eastAsia" w:ascii="仿宋_GB2312" w:hAnsi="仿宋_GB2312" w:eastAsia="仿宋_GB2312" w:cs="仿宋_GB2312"/>
          <w:b w:val="0"/>
          <w:bCs w:val="0"/>
          <w:color w:val="000000"/>
          <w:kern w:val="10"/>
          <w:sz w:val="32"/>
          <w:szCs w:val="32"/>
        </w:rPr>
      </w:pPr>
      <w:r>
        <w:rPr>
          <w:rFonts w:hint="eastAsia" w:ascii="仿宋_GB2312" w:hAnsi="仿宋_GB2312" w:eastAsia="仿宋_GB2312" w:cs="仿宋_GB2312"/>
          <w:b w:val="0"/>
          <w:bCs w:val="0"/>
          <w:color w:val="000000"/>
          <w:kern w:val="10"/>
          <w:sz w:val="32"/>
          <w:szCs w:val="32"/>
        </w:rPr>
        <w:t>6、XXXXXXXX</w:t>
      </w:r>
    </w:p>
    <w:p>
      <w:pPr>
        <w:snapToGrid w:val="0"/>
        <w:spacing w:line="500"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三、主要成效</w:t>
      </w:r>
    </w:p>
    <w:p>
      <w:pPr>
        <w:spacing w:line="500" w:lineRule="exact"/>
        <w:ind w:firstLine="627" w:firstLineChars="196"/>
        <w:rPr>
          <w:rFonts w:hint="eastAsia" w:ascii="仿宋_GB2312" w:hAnsi="仿宋_GB2312" w:eastAsia="仿宋_GB2312" w:cs="仿宋_GB2312"/>
          <w:b w:val="0"/>
          <w:bCs w:val="0"/>
          <w:kern w:val="10"/>
          <w:sz w:val="32"/>
          <w:szCs w:val="32"/>
        </w:rPr>
      </w:pPr>
      <w:r>
        <w:rPr>
          <w:rFonts w:hint="eastAsia" w:ascii="仿宋_GB2312" w:hAnsi="仿宋_GB2312" w:eastAsia="仿宋_GB2312" w:cs="仿宋_GB2312"/>
          <w:b w:val="0"/>
          <w:bCs w:val="0"/>
          <w:kern w:val="10"/>
          <w:sz w:val="32"/>
          <w:szCs w:val="32"/>
        </w:rPr>
        <w:t>1、XXXXXX</w:t>
      </w:r>
    </w:p>
    <w:p>
      <w:pPr>
        <w:spacing w:line="500" w:lineRule="exact"/>
        <w:ind w:firstLine="627" w:firstLineChars="196"/>
        <w:rPr>
          <w:rFonts w:hint="eastAsia" w:ascii="仿宋_GB2312" w:hAnsi="仿宋_GB2312" w:eastAsia="仿宋_GB2312" w:cs="仿宋_GB2312"/>
          <w:b w:val="0"/>
          <w:bCs w:val="0"/>
          <w:kern w:val="10"/>
          <w:sz w:val="32"/>
          <w:szCs w:val="32"/>
        </w:rPr>
      </w:pPr>
      <w:r>
        <w:rPr>
          <w:rFonts w:hint="eastAsia" w:ascii="仿宋_GB2312" w:hAnsi="仿宋_GB2312" w:eastAsia="仿宋_GB2312" w:cs="仿宋_GB2312"/>
          <w:b w:val="0"/>
          <w:bCs w:val="0"/>
          <w:kern w:val="10"/>
          <w:sz w:val="32"/>
          <w:szCs w:val="32"/>
        </w:rPr>
        <w:t>2、XXXXXX</w:t>
      </w:r>
    </w:p>
    <w:p>
      <w:pPr>
        <w:spacing w:line="500" w:lineRule="exact"/>
        <w:rPr>
          <w:rFonts w:hint="eastAsia" w:ascii="仿宋_GB2312" w:hAnsi="仿宋_GB2312" w:eastAsia="仿宋_GB2312" w:cs="仿宋_GB2312"/>
          <w:b w:val="0"/>
          <w:bCs w:val="0"/>
          <w:kern w:val="10"/>
          <w:sz w:val="32"/>
          <w:szCs w:val="32"/>
        </w:rPr>
      </w:pPr>
    </w:p>
    <w:p>
      <w:pPr>
        <w:spacing w:line="500" w:lineRule="exact"/>
        <w:ind w:firstLine="627" w:firstLineChars="196"/>
        <w:rPr>
          <w:rFonts w:hint="eastAsia" w:ascii="仿宋_GB2312" w:hAnsi="仿宋_GB2312" w:eastAsia="仿宋_GB2312" w:cs="仿宋_GB2312"/>
          <w:b w:val="0"/>
          <w:bCs w:val="0"/>
          <w:kern w:val="10"/>
          <w:sz w:val="32"/>
          <w:szCs w:val="32"/>
        </w:rPr>
      </w:pPr>
      <w:r>
        <w:rPr>
          <w:rFonts w:hint="eastAsia" w:ascii="仿宋_GB2312" w:hAnsi="仿宋_GB2312" w:eastAsia="仿宋_GB2312" w:cs="仿宋_GB2312"/>
          <w:b w:val="0"/>
          <w:bCs w:val="0"/>
          <w:kern w:val="10"/>
          <w:sz w:val="32"/>
          <w:szCs w:val="32"/>
        </w:rPr>
        <w:t>3、XXXXXXX</w:t>
      </w:r>
    </w:p>
    <w:p>
      <w:pPr>
        <w:spacing w:line="500" w:lineRule="exact"/>
        <w:ind w:firstLine="640" w:firstLineChars="200"/>
        <w:rPr>
          <w:rFonts w:hint="eastAsia" w:ascii="仿宋_GB2312" w:hAnsi="仿宋_GB2312" w:eastAsia="仿宋_GB2312" w:cs="仿宋_GB2312"/>
          <w:b w:val="0"/>
          <w:bCs w:val="0"/>
          <w:kern w:val="10"/>
          <w:sz w:val="32"/>
          <w:szCs w:val="32"/>
        </w:rPr>
      </w:pPr>
    </w:p>
    <w:p>
      <w:pPr>
        <w:snapToGrid w:val="0"/>
        <w:spacing w:line="500"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四、主要做法</w:t>
      </w:r>
    </w:p>
    <w:p>
      <w:pPr>
        <w:spacing w:line="500" w:lineRule="exact"/>
        <w:ind w:firstLine="640" w:firstLineChars="200"/>
        <w:rPr>
          <w:rFonts w:hint="eastAsia" w:ascii="仿宋_GB2312" w:hAnsi="仿宋_GB2312" w:eastAsia="仿宋_GB2312" w:cs="仿宋_GB2312"/>
          <w:b w:val="0"/>
          <w:bCs w:val="0"/>
          <w:kern w:val="10"/>
          <w:sz w:val="32"/>
          <w:szCs w:val="32"/>
        </w:rPr>
      </w:pPr>
      <w:r>
        <w:rPr>
          <w:rFonts w:hint="eastAsia" w:ascii="仿宋_GB2312" w:hAnsi="仿宋_GB2312" w:eastAsia="仿宋_GB2312" w:cs="仿宋_GB2312"/>
          <w:b w:val="0"/>
          <w:bCs w:val="0"/>
          <w:kern w:val="10"/>
          <w:sz w:val="32"/>
          <w:szCs w:val="32"/>
        </w:rPr>
        <w:t>1、XXXXXX</w:t>
      </w:r>
    </w:p>
    <w:p>
      <w:pPr>
        <w:autoSpaceDE w:val="0"/>
        <w:autoSpaceDN w:val="0"/>
        <w:adjustRightInd w:val="0"/>
        <w:spacing w:line="500" w:lineRule="exact"/>
        <w:ind w:firstLine="640" w:firstLineChars="200"/>
        <w:rPr>
          <w:rFonts w:hint="eastAsia" w:ascii="仿宋_GB2312" w:hAnsi="仿宋_GB2312" w:eastAsia="仿宋_GB2312" w:cs="仿宋_GB2312"/>
          <w:b w:val="0"/>
          <w:bCs w:val="0"/>
          <w:kern w:val="10"/>
          <w:sz w:val="32"/>
          <w:szCs w:val="32"/>
        </w:rPr>
      </w:pPr>
    </w:p>
    <w:p>
      <w:pPr>
        <w:autoSpaceDE w:val="0"/>
        <w:autoSpaceDN w:val="0"/>
        <w:adjustRightInd w:val="0"/>
        <w:spacing w:line="500" w:lineRule="exact"/>
        <w:ind w:firstLine="640" w:firstLineChars="200"/>
        <w:rPr>
          <w:rFonts w:hint="eastAsia" w:ascii="仿宋_GB2312" w:hAnsi="仿宋_GB2312" w:eastAsia="仿宋_GB2312" w:cs="仿宋_GB2312"/>
          <w:b w:val="0"/>
          <w:bCs w:val="0"/>
          <w:kern w:val="10"/>
          <w:sz w:val="32"/>
          <w:szCs w:val="32"/>
        </w:rPr>
      </w:pPr>
      <w:r>
        <w:rPr>
          <w:rFonts w:hint="eastAsia" w:ascii="仿宋_GB2312" w:hAnsi="仿宋_GB2312" w:eastAsia="仿宋_GB2312" w:cs="仿宋_GB2312"/>
          <w:b w:val="0"/>
          <w:bCs w:val="0"/>
          <w:kern w:val="10"/>
          <w:sz w:val="32"/>
          <w:szCs w:val="32"/>
        </w:rPr>
        <w:t>2、XXXXXX</w:t>
      </w:r>
    </w:p>
    <w:p>
      <w:pPr>
        <w:spacing w:line="500" w:lineRule="exact"/>
        <w:ind w:firstLine="640" w:firstLineChars="200"/>
        <w:rPr>
          <w:rFonts w:hint="eastAsia" w:ascii="仿宋_GB2312" w:hAnsi="仿宋_GB2312" w:eastAsia="仿宋_GB2312" w:cs="仿宋_GB2312"/>
          <w:b w:val="0"/>
          <w:bCs w:val="0"/>
          <w:kern w:val="10"/>
          <w:sz w:val="32"/>
          <w:szCs w:val="32"/>
        </w:rPr>
      </w:pPr>
    </w:p>
    <w:p>
      <w:pPr>
        <w:spacing w:line="500" w:lineRule="exact"/>
        <w:ind w:firstLine="640" w:firstLineChars="200"/>
        <w:rPr>
          <w:rFonts w:hint="eastAsia" w:ascii="仿宋_GB2312" w:hAnsi="仿宋_GB2312" w:eastAsia="仿宋_GB2312" w:cs="仿宋_GB2312"/>
          <w:b w:val="0"/>
          <w:bCs w:val="0"/>
          <w:color w:val="000000"/>
          <w:kern w:val="10"/>
          <w:sz w:val="32"/>
          <w:szCs w:val="32"/>
        </w:rPr>
      </w:pPr>
      <w:r>
        <w:rPr>
          <w:rFonts w:hint="eastAsia" w:ascii="仿宋_GB2312" w:hAnsi="仿宋_GB2312" w:eastAsia="仿宋_GB2312" w:cs="仿宋_GB2312"/>
          <w:b w:val="0"/>
          <w:bCs w:val="0"/>
          <w:color w:val="000000"/>
          <w:kern w:val="10"/>
          <w:sz w:val="32"/>
          <w:szCs w:val="32"/>
        </w:rPr>
        <w:t>3、XXXXXXX</w:t>
      </w:r>
    </w:p>
    <w:p>
      <w:pPr>
        <w:spacing w:line="500" w:lineRule="exact"/>
        <w:ind w:firstLine="640" w:firstLineChars="200"/>
        <w:rPr>
          <w:rFonts w:hint="eastAsia" w:ascii="仿宋_GB2312" w:hAnsi="仿宋_GB2312" w:eastAsia="仿宋_GB2312" w:cs="仿宋_GB2312"/>
          <w:b w:val="0"/>
          <w:bCs w:val="0"/>
          <w:color w:val="000000"/>
          <w:kern w:val="10"/>
          <w:sz w:val="32"/>
          <w:szCs w:val="32"/>
        </w:rPr>
      </w:pPr>
    </w:p>
    <w:p>
      <w:pPr>
        <w:spacing w:line="500" w:lineRule="exact"/>
        <w:ind w:firstLine="640" w:firstLineChars="200"/>
        <w:rPr>
          <w:rFonts w:hint="eastAsia" w:ascii="仿宋_GB2312" w:hAnsi="仿宋_GB2312" w:eastAsia="仿宋_GB2312" w:cs="仿宋_GB2312"/>
          <w:b w:val="0"/>
          <w:bCs w:val="0"/>
          <w:color w:val="000000"/>
          <w:kern w:val="10"/>
          <w:sz w:val="32"/>
          <w:szCs w:val="32"/>
        </w:rPr>
      </w:pPr>
      <w:r>
        <w:rPr>
          <w:rFonts w:hint="eastAsia" w:ascii="仿宋_GB2312" w:hAnsi="仿宋_GB2312" w:eastAsia="仿宋_GB2312" w:cs="仿宋_GB2312"/>
          <w:b w:val="0"/>
          <w:bCs w:val="0"/>
          <w:color w:val="000000"/>
          <w:kern w:val="10"/>
          <w:sz w:val="32"/>
          <w:szCs w:val="32"/>
        </w:rPr>
        <w:t>4、XXXXXXX</w:t>
      </w:r>
    </w:p>
    <w:p>
      <w:pPr>
        <w:spacing w:line="500" w:lineRule="exact"/>
        <w:ind w:firstLine="640" w:firstLineChars="200"/>
        <w:rPr>
          <w:rFonts w:hint="eastAsia" w:ascii="仿宋_GB2312" w:hAnsi="仿宋_GB2312" w:eastAsia="仿宋_GB2312" w:cs="仿宋_GB2312"/>
          <w:b w:val="0"/>
          <w:bCs w:val="0"/>
          <w:color w:val="000000"/>
          <w:kern w:val="10"/>
          <w:sz w:val="32"/>
          <w:szCs w:val="32"/>
        </w:rPr>
      </w:pPr>
      <w:r>
        <w:rPr>
          <w:rFonts w:hint="eastAsia" w:ascii="仿宋_GB2312" w:hAnsi="仿宋_GB2312" w:eastAsia="仿宋_GB2312" w:cs="仿宋_GB2312"/>
          <w:b w:val="0"/>
          <w:bCs w:val="0"/>
          <w:color w:val="000000"/>
          <w:kern w:val="10"/>
          <w:sz w:val="32"/>
          <w:szCs w:val="32"/>
        </w:rPr>
        <w:t xml:space="preserve"> </w:t>
      </w:r>
    </w:p>
    <w:p>
      <w:pPr>
        <w:spacing w:line="500" w:lineRule="exact"/>
        <w:ind w:firstLine="640" w:firstLineChars="200"/>
        <w:rPr>
          <w:rFonts w:hint="eastAsia" w:ascii="仿宋_GB2312" w:hAnsi="仿宋_GB2312" w:eastAsia="仿宋_GB2312" w:cs="仿宋_GB2312"/>
          <w:b w:val="0"/>
          <w:bCs w:val="0"/>
          <w:kern w:val="10"/>
          <w:sz w:val="32"/>
          <w:szCs w:val="32"/>
        </w:rPr>
      </w:pPr>
      <w:r>
        <w:rPr>
          <w:rFonts w:hint="eastAsia" w:ascii="仿宋_GB2312" w:hAnsi="仿宋_GB2312" w:eastAsia="仿宋_GB2312" w:cs="仿宋_GB2312"/>
          <w:b w:val="0"/>
          <w:bCs w:val="0"/>
          <w:kern w:val="10"/>
          <w:sz w:val="32"/>
          <w:szCs w:val="32"/>
        </w:rPr>
        <w:t>5、XXXXXXX</w:t>
      </w:r>
    </w:p>
    <w:p>
      <w:pPr>
        <w:spacing w:line="500"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五、存在问题</w:t>
      </w:r>
    </w:p>
    <w:p>
      <w:pPr>
        <w:spacing w:line="500" w:lineRule="exact"/>
        <w:rPr>
          <w:rFonts w:hint="eastAsia" w:ascii="仿宋_GB2312" w:hAnsi="仿宋_GB2312" w:eastAsia="仿宋_GB2312" w:cs="仿宋_GB2312"/>
          <w:b w:val="0"/>
          <w:bCs w:val="0"/>
          <w:sz w:val="32"/>
          <w:szCs w:val="32"/>
        </w:rPr>
      </w:pPr>
    </w:p>
    <w:p>
      <w:pPr>
        <w:spacing w:line="500"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六、下步打算</w:t>
      </w:r>
    </w:p>
    <w:p>
      <w:pPr>
        <w:spacing w:line="500" w:lineRule="exact"/>
        <w:ind w:left="1702" w:hanging="1507" w:hangingChars="471"/>
        <w:rPr>
          <w:rFonts w:hint="eastAsia" w:ascii="仿宋_GB2312" w:hAnsi="仿宋_GB2312" w:eastAsia="仿宋_GB2312" w:cs="仿宋_GB2312"/>
          <w:b w:val="0"/>
          <w:bCs w:val="0"/>
          <w:sz w:val="32"/>
          <w:szCs w:val="32"/>
        </w:rPr>
      </w:pPr>
    </w:p>
    <w:p>
      <w:pPr>
        <w:spacing w:line="500" w:lineRule="exact"/>
        <w:jc w:val="center"/>
        <w:rPr>
          <w:rFonts w:hint="eastAsia" w:ascii="宋体" w:hAnsi="宋体"/>
          <w:b/>
          <w:sz w:val="36"/>
          <w:szCs w:val="36"/>
        </w:rPr>
      </w:pPr>
    </w:p>
    <w:p>
      <w:pPr>
        <w:jc w:val="center"/>
        <w:rPr>
          <w:rFonts w:hint="eastAsia" w:ascii="宋体" w:hAnsi="宋体"/>
          <w:b/>
          <w:sz w:val="36"/>
          <w:szCs w:val="36"/>
        </w:rPr>
        <w:sectPr>
          <w:headerReference r:id="rId4" w:type="default"/>
          <w:footerReference r:id="rId5" w:type="default"/>
          <w:pgSz w:w="11906" w:h="16838"/>
          <w:pgMar w:top="2098" w:right="1587" w:bottom="1928" w:left="1587" w:header="851" w:footer="992" w:gutter="0"/>
          <w:pgNumType w:fmt="numberInDash"/>
          <w:cols w:space="720" w:num="1"/>
          <w:docGrid w:type="lines" w:linePitch="312" w:charSpace="0"/>
        </w:sectPr>
      </w:pPr>
    </w:p>
    <w:p>
      <w:pPr>
        <w:spacing w:line="600" w:lineRule="exact"/>
        <w:jc w:val="center"/>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XXXXXXXXXXXXXXXXXXX（项目名称）</w:t>
      </w:r>
    </w:p>
    <w:p>
      <w:pPr>
        <w:spacing w:line="600" w:lineRule="exact"/>
        <w:ind w:left="1702" w:hanging="1507" w:hangingChars="471"/>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技术报告</w:t>
      </w:r>
    </w:p>
    <w:p>
      <w:pPr>
        <w:spacing w:line="600" w:lineRule="exact"/>
        <w:ind w:left="1702" w:hanging="1507" w:hangingChars="471"/>
        <w:jc w:val="center"/>
        <w:rPr>
          <w:rFonts w:hint="eastAsia" w:ascii="仿宋_GB2312" w:hAnsi="仿宋_GB2312" w:eastAsia="仿宋_GB2312" w:cs="仿宋_GB2312"/>
          <w:b w:val="0"/>
          <w:bCs w:val="0"/>
          <w:sz w:val="32"/>
          <w:szCs w:val="32"/>
        </w:rPr>
      </w:pPr>
    </w:p>
    <w:p>
      <w:pPr>
        <w:spacing w:line="500" w:lineRule="exact"/>
        <w:rPr>
          <w:rFonts w:hint="eastAsia" w:ascii="仿宋_GB2312" w:hAnsi="仿宋_GB2312" w:eastAsia="仿宋_GB2312" w:cs="仿宋_GB2312"/>
          <w:b w:val="0"/>
          <w:bCs w:val="0"/>
          <w:snapToGrid w:val="0"/>
          <w:kern w:val="28"/>
          <w:sz w:val="32"/>
          <w:szCs w:val="32"/>
        </w:rPr>
      </w:pPr>
      <w:r>
        <w:rPr>
          <w:rFonts w:hint="eastAsia" w:ascii="仿宋_GB2312" w:hAnsi="仿宋_GB2312" w:eastAsia="仿宋_GB2312" w:cs="仿宋_GB2312"/>
          <w:b w:val="0"/>
          <w:bCs w:val="0"/>
          <w:snapToGrid w:val="0"/>
          <w:kern w:val="28"/>
          <w:sz w:val="32"/>
          <w:szCs w:val="32"/>
        </w:rPr>
        <w:t>1.研究背景</w:t>
      </w:r>
    </w:p>
    <w:p>
      <w:pPr>
        <w:spacing w:line="500" w:lineRule="exact"/>
        <w:rPr>
          <w:rFonts w:hint="default" w:ascii="仿宋_GB2312" w:hAnsi="仿宋_GB2312" w:eastAsia="仿宋_GB2312" w:cs="仿宋_GB2312"/>
          <w:b w:val="0"/>
          <w:bCs w:val="0"/>
          <w:snapToGrid w:val="0"/>
          <w:kern w:val="28"/>
          <w:sz w:val="32"/>
          <w:szCs w:val="32"/>
          <w:lang w:val="en-US" w:eastAsia="zh-CN"/>
        </w:rPr>
      </w:pPr>
      <w:r>
        <w:rPr>
          <w:rFonts w:hint="eastAsia" w:ascii="仿宋_GB2312" w:hAnsi="仿宋_GB2312" w:eastAsia="仿宋_GB2312" w:cs="仿宋_GB2312"/>
          <w:b w:val="0"/>
          <w:bCs w:val="0"/>
          <w:snapToGrid w:val="0"/>
          <w:kern w:val="28"/>
          <w:sz w:val="32"/>
          <w:szCs w:val="32"/>
          <w:lang w:val="en-US" w:eastAsia="zh-CN"/>
        </w:rPr>
        <w:t>XXXXXXXXXXX</w:t>
      </w:r>
    </w:p>
    <w:p>
      <w:pPr>
        <w:spacing w:line="500" w:lineRule="exact"/>
        <w:rPr>
          <w:rFonts w:hint="eastAsia" w:ascii="仿宋_GB2312" w:hAnsi="仿宋_GB2312" w:eastAsia="仿宋_GB2312" w:cs="仿宋_GB2312"/>
          <w:b w:val="0"/>
          <w:bCs w:val="0"/>
          <w:snapToGrid w:val="0"/>
          <w:kern w:val="28"/>
          <w:sz w:val="32"/>
          <w:szCs w:val="32"/>
        </w:rPr>
      </w:pPr>
      <w:r>
        <w:rPr>
          <w:rFonts w:hint="eastAsia" w:ascii="仿宋_GB2312" w:hAnsi="仿宋_GB2312" w:eastAsia="仿宋_GB2312" w:cs="仿宋_GB2312"/>
          <w:b w:val="0"/>
          <w:bCs w:val="0"/>
          <w:snapToGrid w:val="0"/>
          <w:kern w:val="28"/>
          <w:sz w:val="32"/>
          <w:szCs w:val="32"/>
        </w:rPr>
        <w:t>2.研究内容</w:t>
      </w:r>
    </w:p>
    <w:p>
      <w:pPr>
        <w:spacing w:line="500" w:lineRule="exact"/>
        <w:rPr>
          <w:rFonts w:hint="default" w:ascii="仿宋_GB2312" w:hAnsi="仿宋_GB2312" w:eastAsia="仿宋_GB2312" w:cs="仿宋_GB2312"/>
          <w:b w:val="0"/>
          <w:bCs w:val="0"/>
          <w:snapToGrid w:val="0"/>
          <w:kern w:val="28"/>
          <w:sz w:val="32"/>
          <w:szCs w:val="32"/>
          <w:lang w:val="en-US" w:eastAsia="zh-CN"/>
        </w:rPr>
      </w:pPr>
      <w:r>
        <w:rPr>
          <w:rFonts w:hint="eastAsia" w:ascii="仿宋_GB2312" w:hAnsi="仿宋_GB2312" w:eastAsia="仿宋_GB2312" w:cs="仿宋_GB2312"/>
          <w:b w:val="0"/>
          <w:bCs w:val="0"/>
          <w:snapToGrid w:val="0"/>
          <w:kern w:val="28"/>
          <w:sz w:val="32"/>
          <w:szCs w:val="32"/>
          <w:lang w:val="en-US" w:eastAsia="zh-CN"/>
        </w:rPr>
        <w:t>XXXXXXXXXXX</w:t>
      </w:r>
    </w:p>
    <w:p>
      <w:pPr>
        <w:spacing w:line="500" w:lineRule="exact"/>
        <w:rPr>
          <w:rFonts w:hint="eastAsia" w:ascii="仿宋_GB2312" w:hAnsi="仿宋_GB2312" w:eastAsia="仿宋_GB2312" w:cs="仿宋_GB2312"/>
          <w:b w:val="0"/>
          <w:bCs w:val="0"/>
          <w:snapToGrid w:val="0"/>
          <w:kern w:val="28"/>
          <w:sz w:val="32"/>
          <w:szCs w:val="32"/>
        </w:rPr>
      </w:pPr>
      <w:r>
        <w:rPr>
          <w:rFonts w:hint="eastAsia" w:ascii="仿宋_GB2312" w:hAnsi="仿宋_GB2312" w:eastAsia="仿宋_GB2312" w:cs="仿宋_GB2312"/>
          <w:b w:val="0"/>
          <w:bCs w:val="0"/>
          <w:snapToGrid w:val="0"/>
          <w:kern w:val="28"/>
          <w:sz w:val="32"/>
          <w:szCs w:val="32"/>
        </w:rPr>
        <w:t>3.研究方法</w:t>
      </w:r>
    </w:p>
    <w:p>
      <w:pPr>
        <w:spacing w:line="500" w:lineRule="exact"/>
        <w:rPr>
          <w:rFonts w:hint="default" w:ascii="仿宋_GB2312" w:hAnsi="仿宋_GB2312" w:eastAsia="仿宋_GB2312" w:cs="仿宋_GB2312"/>
          <w:b w:val="0"/>
          <w:bCs w:val="0"/>
          <w:snapToGrid w:val="0"/>
          <w:kern w:val="28"/>
          <w:sz w:val="32"/>
          <w:szCs w:val="32"/>
          <w:lang w:val="en-US" w:eastAsia="zh-CN"/>
        </w:rPr>
      </w:pPr>
      <w:r>
        <w:rPr>
          <w:rFonts w:hint="eastAsia" w:ascii="仿宋_GB2312" w:hAnsi="仿宋_GB2312" w:eastAsia="仿宋_GB2312" w:cs="仿宋_GB2312"/>
          <w:b w:val="0"/>
          <w:bCs w:val="0"/>
          <w:snapToGrid w:val="0"/>
          <w:kern w:val="28"/>
          <w:sz w:val="32"/>
          <w:szCs w:val="32"/>
          <w:lang w:val="en-US" w:eastAsia="zh-CN"/>
        </w:rPr>
        <w:t>XXXXXXXXXXXXX</w:t>
      </w:r>
    </w:p>
    <w:p>
      <w:pPr>
        <w:spacing w:line="500" w:lineRule="exact"/>
        <w:rPr>
          <w:rFonts w:hint="eastAsia" w:ascii="仿宋_GB2312" w:hAnsi="仿宋_GB2312" w:eastAsia="仿宋_GB2312" w:cs="仿宋_GB2312"/>
          <w:b w:val="0"/>
          <w:bCs w:val="0"/>
          <w:snapToGrid w:val="0"/>
          <w:kern w:val="28"/>
          <w:sz w:val="32"/>
          <w:szCs w:val="32"/>
        </w:rPr>
      </w:pPr>
      <w:r>
        <w:rPr>
          <w:rFonts w:hint="eastAsia" w:ascii="仿宋_GB2312" w:hAnsi="仿宋_GB2312" w:eastAsia="仿宋_GB2312" w:cs="仿宋_GB2312"/>
          <w:b w:val="0"/>
          <w:bCs w:val="0"/>
          <w:snapToGrid w:val="0"/>
          <w:kern w:val="28"/>
          <w:sz w:val="32"/>
          <w:szCs w:val="32"/>
        </w:rPr>
        <w:t>4.研究结果</w:t>
      </w:r>
    </w:p>
    <w:p>
      <w:pPr>
        <w:spacing w:line="500" w:lineRule="exact"/>
        <w:rPr>
          <w:rFonts w:hint="default" w:ascii="仿宋_GB2312" w:hAnsi="仿宋_GB2312" w:eastAsia="仿宋_GB2312" w:cs="仿宋_GB2312"/>
          <w:b w:val="0"/>
          <w:bCs w:val="0"/>
          <w:snapToGrid w:val="0"/>
          <w:kern w:val="28"/>
          <w:sz w:val="32"/>
          <w:szCs w:val="32"/>
          <w:lang w:val="en-US" w:eastAsia="zh-CN"/>
        </w:rPr>
      </w:pPr>
      <w:r>
        <w:rPr>
          <w:rFonts w:hint="eastAsia" w:ascii="仿宋_GB2312" w:hAnsi="仿宋_GB2312" w:eastAsia="仿宋_GB2312" w:cs="仿宋_GB2312"/>
          <w:b w:val="0"/>
          <w:bCs w:val="0"/>
          <w:snapToGrid w:val="0"/>
          <w:kern w:val="28"/>
          <w:sz w:val="32"/>
          <w:szCs w:val="32"/>
          <w:lang w:val="en-US" w:eastAsia="zh-CN"/>
        </w:rPr>
        <w:t>XXXXXXXXXXX</w:t>
      </w:r>
    </w:p>
    <w:p>
      <w:pPr>
        <w:spacing w:line="500" w:lineRule="exact"/>
        <w:rPr>
          <w:rFonts w:hint="eastAsia" w:ascii="仿宋_GB2312" w:hAnsi="仿宋_GB2312" w:eastAsia="仿宋_GB2312" w:cs="仿宋_GB2312"/>
          <w:b w:val="0"/>
          <w:bCs w:val="0"/>
          <w:snapToGrid w:val="0"/>
          <w:kern w:val="28"/>
          <w:sz w:val="32"/>
          <w:szCs w:val="32"/>
        </w:rPr>
      </w:pPr>
      <w:r>
        <w:rPr>
          <w:rFonts w:hint="eastAsia" w:ascii="仿宋_GB2312" w:hAnsi="仿宋_GB2312" w:eastAsia="仿宋_GB2312" w:cs="仿宋_GB2312"/>
          <w:b w:val="0"/>
          <w:bCs w:val="0"/>
          <w:snapToGrid w:val="0"/>
          <w:kern w:val="28"/>
          <w:sz w:val="32"/>
          <w:szCs w:val="32"/>
        </w:rPr>
        <w:t>5.研究创新点</w:t>
      </w:r>
    </w:p>
    <w:p>
      <w:pPr>
        <w:spacing w:line="500" w:lineRule="exact"/>
        <w:rPr>
          <w:rFonts w:hint="default" w:ascii="仿宋_GB2312" w:hAnsi="仿宋_GB2312" w:eastAsia="仿宋_GB2312" w:cs="仿宋_GB2312"/>
          <w:b w:val="0"/>
          <w:bCs w:val="0"/>
          <w:snapToGrid w:val="0"/>
          <w:kern w:val="28"/>
          <w:sz w:val="32"/>
          <w:szCs w:val="32"/>
          <w:lang w:val="en-US" w:eastAsia="zh-CN"/>
        </w:rPr>
      </w:pPr>
      <w:r>
        <w:rPr>
          <w:rFonts w:hint="eastAsia" w:ascii="仿宋_GB2312" w:hAnsi="仿宋_GB2312" w:eastAsia="仿宋_GB2312" w:cs="仿宋_GB2312"/>
          <w:b w:val="0"/>
          <w:bCs w:val="0"/>
          <w:snapToGrid w:val="0"/>
          <w:kern w:val="28"/>
          <w:sz w:val="32"/>
          <w:szCs w:val="32"/>
          <w:lang w:val="en-US" w:eastAsia="zh-CN"/>
        </w:rPr>
        <w:t>XXXXXXXXXX</w:t>
      </w:r>
    </w:p>
    <w:p>
      <w:pPr>
        <w:spacing w:line="500" w:lineRule="exact"/>
        <w:rPr>
          <w:rFonts w:hint="eastAsia" w:ascii="仿宋_GB2312" w:hAnsi="仿宋_GB2312" w:eastAsia="仿宋_GB2312" w:cs="仿宋_GB2312"/>
          <w:b w:val="0"/>
          <w:bCs w:val="0"/>
          <w:snapToGrid w:val="0"/>
          <w:kern w:val="28"/>
          <w:sz w:val="32"/>
          <w:szCs w:val="32"/>
        </w:rPr>
      </w:pPr>
      <w:r>
        <w:rPr>
          <w:rFonts w:hint="eastAsia" w:ascii="仿宋_GB2312" w:hAnsi="仿宋_GB2312" w:eastAsia="仿宋_GB2312" w:cs="仿宋_GB2312"/>
          <w:b w:val="0"/>
          <w:bCs w:val="0"/>
          <w:snapToGrid w:val="0"/>
          <w:kern w:val="28"/>
          <w:sz w:val="32"/>
          <w:szCs w:val="32"/>
        </w:rPr>
        <w:t>6.本课题本存在的问题</w:t>
      </w:r>
    </w:p>
    <w:p>
      <w:pPr>
        <w:spacing w:line="500" w:lineRule="exact"/>
        <w:rPr>
          <w:rFonts w:hint="default" w:ascii="仿宋_GB2312" w:hAnsi="仿宋_GB2312" w:eastAsia="仿宋_GB2312" w:cs="仿宋_GB2312"/>
          <w:b w:val="0"/>
          <w:bCs w:val="0"/>
          <w:snapToGrid w:val="0"/>
          <w:kern w:val="28"/>
          <w:sz w:val="32"/>
          <w:szCs w:val="32"/>
          <w:lang w:val="en-US" w:eastAsia="zh-CN"/>
        </w:rPr>
      </w:pPr>
      <w:r>
        <w:rPr>
          <w:rFonts w:hint="eastAsia" w:ascii="仿宋_GB2312" w:hAnsi="仿宋_GB2312" w:eastAsia="仿宋_GB2312" w:cs="仿宋_GB2312"/>
          <w:b w:val="0"/>
          <w:bCs w:val="0"/>
          <w:snapToGrid w:val="0"/>
          <w:kern w:val="28"/>
          <w:sz w:val="32"/>
          <w:szCs w:val="32"/>
          <w:lang w:val="en-US" w:eastAsia="zh-CN"/>
        </w:rPr>
        <w:t>XXXXXXXXX</w:t>
      </w:r>
    </w:p>
    <w:p>
      <w:pPr>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val="0"/>
          <w:snapToGrid w:val="0"/>
          <w:kern w:val="28"/>
          <w:sz w:val="32"/>
          <w:szCs w:val="32"/>
        </w:rPr>
        <w:t>7.结论</w:t>
      </w:r>
    </w:p>
    <w:p>
      <w:pPr>
        <w:jc w:val="both"/>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XXXXXXXX</w:t>
      </w:r>
    </w:p>
    <w:p>
      <w:pPr>
        <w:jc w:val="center"/>
        <w:rPr>
          <w:rFonts w:hint="eastAsia" w:ascii="仿宋_GB2312" w:hAnsi="仿宋_GB2312" w:eastAsia="仿宋_GB2312" w:cs="仿宋_GB2312"/>
          <w:b/>
          <w:bCs/>
          <w:sz w:val="32"/>
          <w:szCs w:val="32"/>
        </w:rPr>
      </w:pPr>
    </w:p>
    <w:p>
      <w:pPr>
        <w:jc w:val="center"/>
        <w:rPr>
          <w:rFonts w:hint="eastAsia" w:ascii="仿宋_GB2312" w:hAnsi="仿宋_GB2312" w:eastAsia="仿宋_GB2312" w:cs="仿宋_GB2312"/>
          <w:b/>
          <w:bCs/>
          <w:sz w:val="32"/>
          <w:szCs w:val="32"/>
        </w:rPr>
      </w:pPr>
    </w:p>
    <w:p>
      <w:pPr>
        <w:jc w:val="center"/>
        <w:rPr>
          <w:rFonts w:hint="eastAsia" w:ascii="仿宋_GB2312" w:hAnsi="仿宋_GB2312" w:eastAsia="仿宋_GB2312" w:cs="仿宋_GB2312"/>
          <w:b/>
          <w:bCs/>
          <w:sz w:val="32"/>
          <w:szCs w:val="32"/>
        </w:rPr>
      </w:pPr>
    </w:p>
    <w:p>
      <w:pPr>
        <w:jc w:val="center"/>
        <w:rPr>
          <w:rFonts w:hint="eastAsia" w:ascii="仿宋_GB2312" w:hAnsi="仿宋_GB2312" w:eastAsia="仿宋_GB2312" w:cs="仿宋_GB2312"/>
          <w:b/>
          <w:bCs/>
          <w:sz w:val="32"/>
          <w:szCs w:val="32"/>
        </w:rPr>
      </w:pPr>
    </w:p>
    <w:p>
      <w:pPr>
        <w:jc w:val="center"/>
        <w:rPr>
          <w:rFonts w:hint="eastAsia" w:ascii="仿宋_GB2312" w:hAnsi="仿宋_GB2312" w:eastAsia="仿宋_GB2312" w:cs="仿宋_GB2312"/>
          <w:b/>
          <w:bCs/>
          <w:sz w:val="32"/>
          <w:szCs w:val="32"/>
        </w:rPr>
      </w:pPr>
    </w:p>
    <w:p>
      <w:pPr>
        <w:jc w:val="center"/>
        <w:rPr>
          <w:rFonts w:hint="eastAsia" w:ascii="仿宋_GB2312" w:hAnsi="仿宋_GB2312" w:eastAsia="仿宋_GB2312" w:cs="仿宋_GB2312"/>
          <w:b/>
          <w:bCs/>
          <w:sz w:val="32"/>
          <w:szCs w:val="32"/>
        </w:rPr>
      </w:pPr>
    </w:p>
    <w:p>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项目决算报告</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1、项目概算、资金来源</w:t>
      </w:r>
    </w:p>
    <w:p>
      <w:pPr>
        <w:keepNext w:val="0"/>
        <w:keepLines w:val="0"/>
        <w:pageBreakBefore w:val="0"/>
        <w:widowControl w:val="0"/>
        <w:tabs>
          <w:tab w:val="left" w:pos="720"/>
        </w:tabs>
        <w:kinsoku/>
        <w:wordWrap/>
        <w:overflowPunct/>
        <w:topLinePunct w:val="0"/>
        <w:autoSpaceDE/>
        <w:autoSpaceDN/>
        <w:bidi w:val="0"/>
        <w:adjustRightInd/>
        <w:snapToGrid w:val="0"/>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项目计划投资XX万元，其中</w:t>
      </w:r>
      <w:r>
        <w:rPr>
          <w:rFonts w:hint="eastAsia" w:ascii="仿宋_GB2312" w:hAnsi="仿宋_GB2312" w:eastAsia="仿宋_GB2312" w:cs="仿宋_GB2312"/>
          <w:sz w:val="28"/>
          <w:szCs w:val="28"/>
          <w:lang w:val="en-US" w:eastAsia="zh-CN"/>
        </w:rPr>
        <w:t>市</w:t>
      </w:r>
      <w:r>
        <w:rPr>
          <w:rFonts w:hint="eastAsia" w:ascii="仿宋_GB2312" w:hAnsi="仿宋_GB2312" w:eastAsia="仿宋_GB2312" w:cs="仿宋_GB2312"/>
          <w:sz w:val="28"/>
          <w:szCs w:val="28"/>
        </w:rPr>
        <w:t>财政拨款X</w:t>
      </w:r>
      <w:r>
        <w:rPr>
          <w:rFonts w:hint="eastAsia" w:ascii="仿宋_GB2312" w:hAnsi="仿宋_GB2312" w:eastAsia="仿宋_GB2312" w:cs="仿宋_GB2312"/>
          <w:sz w:val="28"/>
          <w:szCs w:val="28"/>
          <w:lang w:val="en"/>
        </w:rPr>
        <w:t>X</w:t>
      </w:r>
      <w:r>
        <w:rPr>
          <w:rFonts w:hint="eastAsia" w:ascii="仿宋_GB2312" w:hAnsi="仿宋_GB2312" w:eastAsia="仿宋_GB2312" w:cs="仿宋_GB2312"/>
          <w:sz w:val="28"/>
          <w:szCs w:val="28"/>
        </w:rPr>
        <w:t>万元、</w:t>
      </w:r>
      <w:r>
        <w:rPr>
          <w:rFonts w:hint="eastAsia" w:ascii="仿宋_GB2312" w:hAnsi="仿宋_GB2312" w:eastAsia="仿宋_GB2312" w:cs="仿宋_GB2312"/>
          <w:sz w:val="28"/>
          <w:szCs w:val="28"/>
          <w:lang w:val="en-US" w:eastAsia="zh-CN"/>
        </w:rPr>
        <w:t>单位自筹</w:t>
      </w:r>
      <w:r>
        <w:rPr>
          <w:rFonts w:hint="eastAsia" w:ascii="仿宋_GB2312" w:hAnsi="仿宋_GB2312" w:eastAsia="仿宋_GB2312" w:cs="仿宋_GB2312"/>
          <w:sz w:val="28"/>
          <w:szCs w:val="28"/>
        </w:rPr>
        <w:t>资金X</w:t>
      </w:r>
      <w:r>
        <w:rPr>
          <w:rFonts w:hint="eastAsia" w:ascii="仿宋_GB2312" w:hAnsi="仿宋_GB2312" w:eastAsia="仿宋_GB2312" w:cs="仿宋_GB2312"/>
          <w:sz w:val="28"/>
          <w:szCs w:val="28"/>
          <w:lang w:val="en"/>
        </w:rPr>
        <w:t>X</w:t>
      </w:r>
      <w:r>
        <w:rPr>
          <w:rFonts w:hint="eastAsia" w:ascii="仿宋_GB2312" w:hAnsi="仿宋_GB2312" w:eastAsia="仿宋_GB2312" w:cs="仿宋_GB2312"/>
          <w:sz w:val="28"/>
          <w:szCs w:val="28"/>
        </w:rPr>
        <w:t>万元,资金按计划如期落实如下表：</w:t>
      </w:r>
    </w:p>
    <w:p>
      <w:pPr>
        <w:tabs>
          <w:tab w:val="left" w:pos="720"/>
        </w:tabs>
        <w:snapToGrid w:val="0"/>
        <w:spacing w:line="520" w:lineRule="exact"/>
        <w:ind w:firstLine="4800" w:firstLineChars="2000"/>
        <w:rPr>
          <w:rFonts w:hint="eastAsia" w:ascii="仿宋_GB2312" w:hAnsi="仿宋_GB2312" w:eastAsia="仿宋_GB2312" w:cs="仿宋_GB2312"/>
          <w:sz w:val="28"/>
          <w:szCs w:val="28"/>
        </w:rPr>
      </w:pPr>
      <w:r>
        <w:rPr>
          <w:rFonts w:hint="eastAsia" w:ascii="仿宋_GB2312" w:hAnsi="仿宋_GB2312" w:eastAsia="仿宋_GB2312" w:cs="仿宋_GB2312"/>
          <w:sz w:val="24"/>
        </w:rPr>
        <w:t>单位：万元（保留两位小数）</w:t>
      </w:r>
    </w:p>
    <w:tbl>
      <w:tblPr>
        <w:tblStyle w:val="5"/>
        <w:tblW w:w="7797"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1300"/>
        <w:gridCol w:w="1332"/>
        <w:gridCol w:w="1366"/>
        <w:gridCol w:w="1105"/>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694" w:type="dxa"/>
            <w:vMerge w:val="restart"/>
            <w:tcBorders>
              <w:top w:val="single" w:color="auto" w:sz="18" w:space="0"/>
              <w:left w:val="single" w:color="auto" w:sz="18"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资金来源决算</w:t>
            </w:r>
          </w:p>
        </w:tc>
        <w:tc>
          <w:tcPr>
            <w:tcW w:w="1300" w:type="dxa"/>
            <w:vMerge w:val="restart"/>
            <w:tcBorders>
              <w:top w:val="single" w:color="auto" w:sz="18"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决算金额</w:t>
            </w:r>
          </w:p>
        </w:tc>
        <w:tc>
          <w:tcPr>
            <w:tcW w:w="3803" w:type="dxa"/>
            <w:gridSpan w:val="3"/>
            <w:tcBorders>
              <w:top w:val="single" w:color="auto" w:sz="18" w:space="0"/>
              <w:left w:val="single" w:color="auto" w:sz="4" w:space="0"/>
              <w:bottom w:val="single" w:color="auto" w:sz="4" w:space="0"/>
              <w:right w:val="single" w:color="auto" w:sz="18" w:space="0"/>
            </w:tcBorders>
            <w:noWrap w:val="0"/>
            <w:vAlign w:val="center"/>
          </w:tcPr>
          <w:p>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   中</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694" w:type="dxa"/>
            <w:vMerge w:val="continue"/>
            <w:tcBorders>
              <w:top w:val="single" w:color="auto" w:sz="4" w:space="0"/>
              <w:left w:val="single" w:color="auto" w:sz="18" w:space="0"/>
              <w:bottom w:val="single" w:color="auto" w:sz="4" w:space="0"/>
              <w:right w:val="single" w:color="auto" w:sz="4" w:space="0"/>
            </w:tcBorders>
            <w:noWrap w:val="0"/>
            <w:vAlign w:val="top"/>
          </w:tcPr>
          <w:p>
            <w:pPr>
              <w:adjustRightInd w:val="0"/>
              <w:snapToGrid w:val="0"/>
              <w:rPr>
                <w:rFonts w:hint="eastAsia" w:ascii="仿宋_GB2312" w:hAnsi="仿宋_GB2312" w:eastAsia="仿宋_GB2312" w:cs="仿宋_GB2312"/>
                <w:sz w:val="24"/>
                <w:szCs w:val="24"/>
              </w:rPr>
            </w:pPr>
          </w:p>
        </w:tc>
        <w:tc>
          <w:tcPr>
            <w:tcW w:w="1300"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4"/>
                <w:szCs w:val="24"/>
              </w:rPr>
            </w:pPr>
          </w:p>
        </w:tc>
        <w:tc>
          <w:tcPr>
            <w:tcW w:w="13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r>
              <w:rPr>
                <w:rFonts w:hint="eastAsia" w:ascii="仿宋_GB2312" w:hAnsi="仿宋_GB2312" w:eastAsia="仿宋_GB2312" w:cs="仿宋_GB2312"/>
                <w:sz w:val="24"/>
                <w:szCs w:val="24"/>
                <w:lang w:val="en"/>
              </w:rPr>
              <w:t>XX</w:t>
            </w:r>
            <w:r>
              <w:rPr>
                <w:rFonts w:hint="eastAsia" w:ascii="仿宋_GB2312" w:hAnsi="仿宋_GB2312" w:eastAsia="仿宋_GB2312" w:cs="仿宋_GB2312"/>
                <w:sz w:val="24"/>
                <w:szCs w:val="24"/>
              </w:rPr>
              <w:t>年</w:t>
            </w:r>
          </w:p>
        </w:tc>
        <w:tc>
          <w:tcPr>
            <w:tcW w:w="13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r>
              <w:rPr>
                <w:rFonts w:hint="eastAsia" w:ascii="仿宋_GB2312" w:hAnsi="仿宋_GB2312" w:eastAsia="仿宋_GB2312" w:cs="仿宋_GB2312"/>
                <w:sz w:val="24"/>
                <w:szCs w:val="24"/>
                <w:lang w:val="en"/>
              </w:rPr>
              <w:t>XX</w:t>
            </w:r>
            <w:r>
              <w:rPr>
                <w:rFonts w:hint="eastAsia" w:ascii="仿宋_GB2312" w:hAnsi="仿宋_GB2312" w:eastAsia="仿宋_GB2312" w:cs="仿宋_GB2312"/>
                <w:sz w:val="24"/>
                <w:szCs w:val="24"/>
              </w:rPr>
              <w:t>年</w:t>
            </w:r>
          </w:p>
        </w:tc>
        <w:tc>
          <w:tcPr>
            <w:tcW w:w="1105" w:type="dxa"/>
            <w:tcBorders>
              <w:top w:val="single" w:color="auto" w:sz="4" w:space="0"/>
              <w:left w:val="single" w:color="auto" w:sz="4" w:space="0"/>
              <w:bottom w:val="single" w:color="auto" w:sz="4" w:space="0"/>
              <w:right w:val="single" w:color="auto" w:sz="18" w:space="0"/>
            </w:tcBorders>
            <w:noWrap w:val="0"/>
            <w:vAlign w:val="center"/>
          </w:tcPr>
          <w:p>
            <w:pPr>
              <w:adjustRightInd w:val="0"/>
              <w:snapToGrid w:val="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
              </w:rPr>
              <w:t>20XX</w:t>
            </w:r>
            <w:r>
              <w:rPr>
                <w:rFonts w:hint="eastAsia" w:ascii="仿宋_GB2312" w:hAnsi="仿宋_GB2312" w:eastAsia="仿宋_GB2312" w:cs="仿宋_GB2312"/>
                <w:sz w:val="24"/>
                <w:szCs w:val="24"/>
              </w:rPr>
              <w:t>年</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94" w:type="dxa"/>
            <w:tcBorders>
              <w:top w:val="single" w:color="auto" w:sz="4" w:space="0"/>
              <w:left w:val="single" w:color="auto" w:sz="18"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市财政拨款</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XX</w:t>
            </w:r>
          </w:p>
        </w:tc>
        <w:tc>
          <w:tcPr>
            <w:tcW w:w="13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XX</w:t>
            </w:r>
          </w:p>
        </w:tc>
        <w:tc>
          <w:tcPr>
            <w:tcW w:w="13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4"/>
                <w:szCs w:val="24"/>
              </w:rPr>
            </w:pPr>
          </w:p>
        </w:tc>
        <w:tc>
          <w:tcPr>
            <w:tcW w:w="1105" w:type="dxa"/>
            <w:tcBorders>
              <w:top w:val="single" w:color="auto" w:sz="4" w:space="0"/>
              <w:left w:val="single" w:color="auto" w:sz="4" w:space="0"/>
              <w:bottom w:val="single" w:color="auto" w:sz="4" w:space="0"/>
              <w:right w:val="single" w:color="auto" w:sz="18" w:space="0"/>
            </w:tcBorders>
            <w:noWrap w:val="0"/>
            <w:vAlign w:val="center"/>
          </w:tcPr>
          <w:p>
            <w:pPr>
              <w:adjustRightInd w:val="0"/>
              <w:snapToGrid w:val="0"/>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94" w:type="dxa"/>
            <w:tcBorders>
              <w:top w:val="single" w:color="auto" w:sz="4" w:space="0"/>
              <w:left w:val="single" w:color="auto" w:sz="18"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县区财政匹配</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XX</w:t>
            </w:r>
          </w:p>
        </w:tc>
        <w:tc>
          <w:tcPr>
            <w:tcW w:w="13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4"/>
                <w:szCs w:val="24"/>
              </w:rPr>
            </w:pPr>
          </w:p>
        </w:tc>
        <w:tc>
          <w:tcPr>
            <w:tcW w:w="13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XX</w:t>
            </w:r>
          </w:p>
        </w:tc>
        <w:tc>
          <w:tcPr>
            <w:tcW w:w="1105" w:type="dxa"/>
            <w:tcBorders>
              <w:top w:val="single" w:color="auto" w:sz="4" w:space="0"/>
              <w:left w:val="single" w:color="auto" w:sz="4" w:space="0"/>
              <w:bottom w:val="single" w:color="auto" w:sz="4" w:space="0"/>
              <w:right w:val="single" w:color="auto" w:sz="18" w:space="0"/>
            </w:tcBorders>
            <w:noWrap w:val="0"/>
            <w:vAlign w:val="center"/>
          </w:tcPr>
          <w:p>
            <w:pPr>
              <w:adjustRightInd w:val="0"/>
              <w:snapToGrid w:val="0"/>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94" w:type="dxa"/>
            <w:tcBorders>
              <w:top w:val="single" w:color="auto" w:sz="4" w:space="0"/>
              <w:left w:val="single" w:color="auto" w:sz="18"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单位自筹</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XX</w:t>
            </w:r>
          </w:p>
        </w:tc>
        <w:tc>
          <w:tcPr>
            <w:tcW w:w="13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4"/>
                <w:szCs w:val="24"/>
              </w:rPr>
            </w:pPr>
          </w:p>
        </w:tc>
        <w:tc>
          <w:tcPr>
            <w:tcW w:w="13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sz w:val="24"/>
                <w:szCs w:val="24"/>
              </w:rPr>
            </w:pPr>
          </w:p>
        </w:tc>
        <w:tc>
          <w:tcPr>
            <w:tcW w:w="1105" w:type="dxa"/>
            <w:tcBorders>
              <w:top w:val="single" w:color="auto" w:sz="4" w:space="0"/>
              <w:left w:val="single" w:color="auto" w:sz="4" w:space="0"/>
              <w:bottom w:val="single" w:color="auto" w:sz="4" w:space="0"/>
              <w:right w:val="single" w:color="auto" w:sz="18" w:space="0"/>
            </w:tcBorders>
            <w:noWrap w:val="0"/>
            <w:vAlign w:val="center"/>
          </w:tcPr>
          <w:p>
            <w:pPr>
              <w:adjustRightInd w:val="0"/>
              <w:snapToGrid w:val="0"/>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94" w:type="dxa"/>
            <w:tcBorders>
              <w:top w:val="single" w:color="auto" w:sz="4" w:space="0"/>
              <w:left w:val="single" w:color="auto" w:sz="18"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银行贷款</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XX</w:t>
            </w:r>
          </w:p>
        </w:tc>
        <w:tc>
          <w:tcPr>
            <w:tcW w:w="13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4"/>
                <w:szCs w:val="24"/>
              </w:rPr>
            </w:pPr>
          </w:p>
        </w:tc>
        <w:tc>
          <w:tcPr>
            <w:tcW w:w="13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4"/>
                <w:szCs w:val="24"/>
              </w:rPr>
            </w:pPr>
          </w:p>
        </w:tc>
        <w:tc>
          <w:tcPr>
            <w:tcW w:w="1105" w:type="dxa"/>
            <w:tcBorders>
              <w:top w:val="single" w:color="auto" w:sz="4" w:space="0"/>
              <w:left w:val="single" w:color="auto" w:sz="4" w:space="0"/>
              <w:bottom w:val="single" w:color="auto" w:sz="4" w:space="0"/>
              <w:right w:val="single" w:color="auto" w:sz="18" w:space="0"/>
            </w:tcBorders>
            <w:noWrap w:val="0"/>
            <w:vAlign w:val="center"/>
          </w:tcPr>
          <w:p>
            <w:pPr>
              <w:adjustRightInd w:val="0"/>
              <w:snapToGrid w:val="0"/>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2694" w:type="dxa"/>
            <w:tcBorders>
              <w:top w:val="single" w:color="auto" w:sz="4" w:space="0"/>
              <w:left w:val="single" w:color="auto" w:sz="18"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  他</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4"/>
                <w:szCs w:val="24"/>
              </w:rPr>
            </w:pPr>
          </w:p>
        </w:tc>
        <w:tc>
          <w:tcPr>
            <w:tcW w:w="13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4"/>
                <w:szCs w:val="24"/>
              </w:rPr>
            </w:pPr>
          </w:p>
        </w:tc>
        <w:tc>
          <w:tcPr>
            <w:tcW w:w="13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4"/>
                <w:szCs w:val="24"/>
              </w:rPr>
            </w:pPr>
          </w:p>
        </w:tc>
        <w:tc>
          <w:tcPr>
            <w:tcW w:w="1105" w:type="dxa"/>
            <w:tcBorders>
              <w:top w:val="single" w:color="auto" w:sz="4" w:space="0"/>
              <w:left w:val="single" w:color="auto" w:sz="4" w:space="0"/>
              <w:bottom w:val="single" w:color="auto" w:sz="4" w:space="0"/>
              <w:right w:val="single" w:color="auto" w:sz="18" w:space="0"/>
            </w:tcBorders>
            <w:noWrap w:val="0"/>
            <w:vAlign w:val="center"/>
          </w:tcPr>
          <w:p>
            <w:pPr>
              <w:adjustRightInd w:val="0"/>
              <w:snapToGrid w:val="0"/>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94" w:type="dxa"/>
            <w:tcBorders>
              <w:top w:val="single" w:color="auto" w:sz="4" w:space="0"/>
              <w:left w:val="single" w:color="auto" w:sz="18"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    计</w:t>
            </w:r>
          </w:p>
        </w:tc>
        <w:tc>
          <w:tcPr>
            <w:tcW w:w="130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XX</w:t>
            </w:r>
          </w:p>
        </w:tc>
        <w:tc>
          <w:tcPr>
            <w:tcW w:w="133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XX</w:t>
            </w:r>
          </w:p>
        </w:tc>
        <w:tc>
          <w:tcPr>
            <w:tcW w:w="136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XX</w:t>
            </w:r>
          </w:p>
        </w:tc>
        <w:tc>
          <w:tcPr>
            <w:tcW w:w="1105" w:type="dxa"/>
            <w:tcBorders>
              <w:top w:val="single" w:color="auto" w:sz="4" w:space="0"/>
              <w:left w:val="single" w:color="auto" w:sz="4" w:space="0"/>
              <w:bottom w:val="single" w:color="auto" w:sz="4" w:space="0"/>
              <w:right w:val="single" w:color="auto" w:sz="18" w:space="0"/>
            </w:tcBorders>
            <w:noWrap w:val="0"/>
            <w:vAlign w:val="top"/>
          </w:tcPr>
          <w:p>
            <w:pPr>
              <w:adjustRightInd w:val="0"/>
              <w:snapToGrid w:val="0"/>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694" w:type="dxa"/>
            <w:tcBorders>
              <w:top w:val="single" w:color="auto" w:sz="4" w:space="0"/>
              <w:left w:val="single" w:color="auto" w:sz="18"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资金支出决算</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决算金额</w:t>
            </w:r>
          </w:p>
        </w:tc>
        <w:tc>
          <w:tcPr>
            <w:tcW w:w="13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其中：市财政拨款</w:t>
            </w:r>
          </w:p>
        </w:tc>
        <w:tc>
          <w:tcPr>
            <w:tcW w:w="2471" w:type="dxa"/>
            <w:gridSpan w:val="2"/>
            <w:tcBorders>
              <w:top w:val="single" w:color="auto" w:sz="4" w:space="0"/>
              <w:left w:val="single" w:color="auto" w:sz="4" w:space="0"/>
              <w:bottom w:val="single" w:color="auto" w:sz="4" w:space="0"/>
              <w:right w:val="single" w:color="auto" w:sz="18" w:space="0"/>
            </w:tcBorders>
            <w:noWrap w:val="0"/>
            <w:vAlign w:val="center"/>
          </w:tcPr>
          <w:p>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   注</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694" w:type="dxa"/>
            <w:tcBorders>
              <w:top w:val="single" w:color="auto" w:sz="4" w:space="0"/>
              <w:left w:val="single" w:color="auto" w:sz="18"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设备费</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right"/>
              <w:rPr>
                <w:rFonts w:hint="eastAsia" w:ascii="仿宋_GB2312" w:hAnsi="仿宋_GB2312" w:eastAsia="仿宋_GB2312" w:cs="仿宋_GB2312"/>
                <w:sz w:val="24"/>
                <w:szCs w:val="24"/>
              </w:rPr>
            </w:pPr>
          </w:p>
        </w:tc>
        <w:tc>
          <w:tcPr>
            <w:tcW w:w="13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right"/>
              <w:rPr>
                <w:rFonts w:hint="eastAsia" w:ascii="仿宋_GB2312" w:hAnsi="仿宋_GB2312" w:eastAsia="仿宋_GB2312" w:cs="仿宋_GB2312"/>
                <w:sz w:val="24"/>
                <w:szCs w:val="24"/>
              </w:rPr>
            </w:pPr>
          </w:p>
        </w:tc>
        <w:tc>
          <w:tcPr>
            <w:tcW w:w="2471" w:type="dxa"/>
            <w:gridSpan w:val="2"/>
            <w:tcBorders>
              <w:top w:val="single" w:color="auto" w:sz="4" w:space="0"/>
              <w:left w:val="single" w:color="auto" w:sz="4" w:space="0"/>
              <w:bottom w:val="single" w:color="auto" w:sz="4" w:space="0"/>
              <w:right w:val="single" w:color="auto" w:sz="18" w:space="0"/>
            </w:tcBorders>
            <w:noWrap w:val="0"/>
            <w:vAlign w:val="center"/>
          </w:tcPr>
          <w:p>
            <w:pPr>
              <w:adjustRightInd w:val="0"/>
              <w:snapToGrid w:val="0"/>
              <w:jc w:val="right"/>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694" w:type="dxa"/>
            <w:tcBorders>
              <w:top w:val="single" w:color="auto" w:sz="4" w:space="0"/>
              <w:left w:val="single" w:color="auto" w:sz="18"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材料费</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right"/>
              <w:rPr>
                <w:rFonts w:hint="eastAsia" w:ascii="仿宋_GB2312" w:hAnsi="仿宋_GB2312" w:eastAsia="仿宋_GB2312" w:cs="仿宋_GB2312"/>
                <w:sz w:val="24"/>
                <w:szCs w:val="24"/>
              </w:rPr>
            </w:pPr>
          </w:p>
        </w:tc>
        <w:tc>
          <w:tcPr>
            <w:tcW w:w="13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right"/>
              <w:rPr>
                <w:rFonts w:hint="eastAsia" w:ascii="仿宋_GB2312" w:hAnsi="仿宋_GB2312" w:eastAsia="仿宋_GB2312" w:cs="仿宋_GB2312"/>
                <w:sz w:val="24"/>
                <w:szCs w:val="24"/>
              </w:rPr>
            </w:pPr>
          </w:p>
        </w:tc>
        <w:tc>
          <w:tcPr>
            <w:tcW w:w="2471" w:type="dxa"/>
            <w:gridSpan w:val="2"/>
            <w:tcBorders>
              <w:top w:val="single" w:color="auto" w:sz="4" w:space="0"/>
              <w:left w:val="single" w:color="auto" w:sz="4" w:space="0"/>
              <w:bottom w:val="single" w:color="auto" w:sz="4" w:space="0"/>
              <w:right w:val="single" w:color="auto" w:sz="18" w:space="0"/>
            </w:tcBorders>
            <w:noWrap w:val="0"/>
            <w:vAlign w:val="center"/>
          </w:tcPr>
          <w:p>
            <w:pPr>
              <w:adjustRightInd w:val="0"/>
              <w:snapToGrid w:val="0"/>
              <w:jc w:val="right"/>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694" w:type="dxa"/>
            <w:tcBorders>
              <w:top w:val="single" w:color="auto" w:sz="4" w:space="0"/>
              <w:left w:val="single" w:color="auto" w:sz="18"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w w:val="90"/>
                <w:sz w:val="24"/>
                <w:szCs w:val="24"/>
              </w:rPr>
            </w:pPr>
            <w:r>
              <w:rPr>
                <w:rFonts w:hint="eastAsia" w:ascii="仿宋_GB2312" w:hAnsi="仿宋_GB2312" w:eastAsia="仿宋_GB2312" w:cs="仿宋_GB2312"/>
                <w:sz w:val="24"/>
                <w:szCs w:val="24"/>
              </w:rPr>
              <w:t>测试化验加工费</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仿宋_GB2312" w:hAnsi="仿宋_GB2312" w:eastAsia="仿宋_GB2312" w:cs="仿宋_GB2312"/>
                <w:sz w:val="24"/>
                <w:szCs w:val="24"/>
              </w:rPr>
            </w:pPr>
          </w:p>
        </w:tc>
        <w:tc>
          <w:tcPr>
            <w:tcW w:w="13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right"/>
              <w:rPr>
                <w:rFonts w:hint="eastAsia" w:ascii="仿宋_GB2312" w:hAnsi="仿宋_GB2312" w:eastAsia="仿宋_GB2312" w:cs="仿宋_GB2312"/>
                <w:sz w:val="24"/>
                <w:szCs w:val="24"/>
              </w:rPr>
            </w:pPr>
          </w:p>
        </w:tc>
        <w:tc>
          <w:tcPr>
            <w:tcW w:w="2471" w:type="dxa"/>
            <w:gridSpan w:val="2"/>
            <w:tcBorders>
              <w:top w:val="single" w:color="auto" w:sz="4" w:space="0"/>
              <w:left w:val="single" w:color="auto" w:sz="4" w:space="0"/>
              <w:bottom w:val="single" w:color="auto" w:sz="4" w:space="0"/>
              <w:right w:val="single" w:color="auto" w:sz="18" w:space="0"/>
            </w:tcBorders>
            <w:noWrap w:val="0"/>
            <w:vAlign w:val="center"/>
          </w:tcPr>
          <w:p>
            <w:pPr>
              <w:adjustRightInd w:val="0"/>
              <w:snapToGrid w:val="0"/>
              <w:jc w:val="right"/>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694" w:type="dxa"/>
            <w:tcBorders>
              <w:top w:val="single" w:color="auto" w:sz="4" w:space="0"/>
              <w:left w:val="single" w:color="auto" w:sz="18"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燃料动力费</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ind w:firstLine="600" w:firstLineChars="250"/>
              <w:rPr>
                <w:rFonts w:hint="eastAsia" w:ascii="仿宋_GB2312" w:hAnsi="仿宋_GB2312" w:eastAsia="仿宋_GB2312" w:cs="仿宋_GB2312"/>
                <w:sz w:val="24"/>
                <w:szCs w:val="24"/>
              </w:rPr>
            </w:pPr>
          </w:p>
        </w:tc>
        <w:tc>
          <w:tcPr>
            <w:tcW w:w="13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right"/>
              <w:rPr>
                <w:rFonts w:hint="eastAsia" w:ascii="仿宋_GB2312" w:hAnsi="仿宋_GB2312" w:eastAsia="仿宋_GB2312" w:cs="仿宋_GB2312"/>
                <w:sz w:val="24"/>
                <w:szCs w:val="24"/>
              </w:rPr>
            </w:pPr>
          </w:p>
        </w:tc>
        <w:tc>
          <w:tcPr>
            <w:tcW w:w="2471" w:type="dxa"/>
            <w:gridSpan w:val="2"/>
            <w:tcBorders>
              <w:top w:val="single" w:color="auto" w:sz="4" w:space="0"/>
              <w:left w:val="single" w:color="auto" w:sz="4" w:space="0"/>
              <w:bottom w:val="single" w:color="auto" w:sz="4" w:space="0"/>
              <w:right w:val="single" w:color="auto" w:sz="18" w:space="0"/>
            </w:tcBorders>
            <w:noWrap w:val="0"/>
            <w:vAlign w:val="center"/>
          </w:tcPr>
          <w:p>
            <w:pPr>
              <w:adjustRightInd w:val="0"/>
              <w:snapToGrid w:val="0"/>
              <w:jc w:val="right"/>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694" w:type="dxa"/>
            <w:tcBorders>
              <w:top w:val="single" w:color="auto" w:sz="4" w:space="0"/>
              <w:left w:val="single" w:color="auto" w:sz="18"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差旅费</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仿宋_GB2312" w:hAnsi="仿宋_GB2312" w:eastAsia="仿宋_GB2312" w:cs="仿宋_GB2312"/>
                <w:sz w:val="24"/>
                <w:szCs w:val="24"/>
              </w:rPr>
            </w:pPr>
          </w:p>
        </w:tc>
        <w:tc>
          <w:tcPr>
            <w:tcW w:w="13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right"/>
              <w:rPr>
                <w:rFonts w:hint="eastAsia" w:ascii="仿宋_GB2312" w:hAnsi="仿宋_GB2312" w:eastAsia="仿宋_GB2312" w:cs="仿宋_GB2312"/>
                <w:sz w:val="24"/>
                <w:szCs w:val="24"/>
              </w:rPr>
            </w:pPr>
          </w:p>
        </w:tc>
        <w:tc>
          <w:tcPr>
            <w:tcW w:w="2471" w:type="dxa"/>
            <w:gridSpan w:val="2"/>
            <w:tcBorders>
              <w:top w:val="single" w:color="auto" w:sz="4" w:space="0"/>
              <w:left w:val="single" w:color="auto" w:sz="4" w:space="0"/>
              <w:bottom w:val="single" w:color="auto" w:sz="4" w:space="0"/>
              <w:right w:val="single" w:color="auto" w:sz="18" w:space="0"/>
            </w:tcBorders>
            <w:noWrap w:val="0"/>
            <w:vAlign w:val="center"/>
          </w:tcPr>
          <w:p>
            <w:pPr>
              <w:adjustRightInd w:val="0"/>
              <w:snapToGrid w:val="0"/>
              <w:jc w:val="right"/>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694" w:type="dxa"/>
            <w:tcBorders>
              <w:top w:val="single" w:color="auto" w:sz="4" w:space="0"/>
              <w:left w:val="single" w:color="auto" w:sz="18"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会议费</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仿宋_GB2312" w:hAnsi="仿宋_GB2312" w:eastAsia="仿宋_GB2312" w:cs="仿宋_GB2312"/>
                <w:sz w:val="24"/>
                <w:szCs w:val="24"/>
              </w:rPr>
            </w:pPr>
          </w:p>
        </w:tc>
        <w:tc>
          <w:tcPr>
            <w:tcW w:w="13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right"/>
              <w:rPr>
                <w:rFonts w:hint="eastAsia" w:ascii="仿宋_GB2312" w:hAnsi="仿宋_GB2312" w:eastAsia="仿宋_GB2312" w:cs="仿宋_GB2312"/>
                <w:sz w:val="24"/>
                <w:szCs w:val="24"/>
              </w:rPr>
            </w:pPr>
          </w:p>
        </w:tc>
        <w:tc>
          <w:tcPr>
            <w:tcW w:w="2471" w:type="dxa"/>
            <w:gridSpan w:val="2"/>
            <w:tcBorders>
              <w:top w:val="single" w:color="auto" w:sz="4" w:space="0"/>
              <w:left w:val="single" w:color="auto" w:sz="4" w:space="0"/>
              <w:bottom w:val="single" w:color="auto" w:sz="4" w:space="0"/>
              <w:right w:val="single" w:color="auto" w:sz="18" w:space="0"/>
            </w:tcBorders>
            <w:noWrap w:val="0"/>
            <w:vAlign w:val="center"/>
          </w:tcPr>
          <w:p>
            <w:pPr>
              <w:adjustRightInd w:val="0"/>
              <w:snapToGrid w:val="0"/>
              <w:jc w:val="right"/>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694" w:type="dxa"/>
            <w:tcBorders>
              <w:top w:val="single" w:color="auto" w:sz="4" w:space="0"/>
              <w:left w:val="single" w:color="auto" w:sz="18"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w w:val="90"/>
                <w:sz w:val="24"/>
                <w:szCs w:val="24"/>
              </w:rPr>
            </w:pPr>
            <w:r>
              <w:rPr>
                <w:rFonts w:hint="eastAsia" w:ascii="仿宋_GB2312" w:hAnsi="仿宋_GB2312" w:eastAsia="仿宋_GB2312" w:cs="仿宋_GB2312"/>
                <w:sz w:val="24"/>
                <w:szCs w:val="24"/>
              </w:rPr>
              <w:t>国际合作与交流费</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仿宋_GB2312" w:hAnsi="仿宋_GB2312" w:eastAsia="仿宋_GB2312" w:cs="仿宋_GB2312"/>
                <w:sz w:val="24"/>
                <w:szCs w:val="24"/>
              </w:rPr>
            </w:pPr>
          </w:p>
        </w:tc>
        <w:tc>
          <w:tcPr>
            <w:tcW w:w="13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right"/>
              <w:rPr>
                <w:rFonts w:hint="eastAsia" w:ascii="仿宋_GB2312" w:hAnsi="仿宋_GB2312" w:eastAsia="仿宋_GB2312" w:cs="仿宋_GB2312"/>
                <w:sz w:val="24"/>
                <w:szCs w:val="24"/>
              </w:rPr>
            </w:pPr>
          </w:p>
        </w:tc>
        <w:tc>
          <w:tcPr>
            <w:tcW w:w="2471" w:type="dxa"/>
            <w:gridSpan w:val="2"/>
            <w:tcBorders>
              <w:top w:val="single" w:color="auto" w:sz="4" w:space="0"/>
              <w:left w:val="single" w:color="auto" w:sz="4" w:space="0"/>
              <w:bottom w:val="single" w:color="auto" w:sz="4" w:space="0"/>
              <w:right w:val="single" w:color="auto" w:sz="18" w:space="0"/>
            </w:tcBorders>
            <w:noWrap w:val="0"/>
            <w:vAlign w:val="center"/>
          </w:tcPr>
          <w:p>
            <w:pPr>
              <w:adjustRightInd w:val="0"/>
              <w:snapToGrid w:val="0"/>
              <w:jc w:val="right"/>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694" w:type="dxa"/>
            <w:tcBorders>
              <w:top w:val="single" w:color="auto" w:sz="4" w:space="0"/>
              <w:left w:val="single" w:color="auto" w:sz="18"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出版、文献知识产权事务费</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仿宋_GB2312" w:hAnsi="仿宋_GB2312" w:eastAsia="仿宋_GB2312" w:cs="仿宋_GB2312"/>
                <w:sz w:val="24"/>
                <w:szCs w:val="24"/>
              </w:rPr>
            </w:pPr>
          </w:p>
        </w:tc>
        <w:tc>
          <w:tcPr>
            <w:tcW w:w="13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right"/>
              <w:rPr>
                <w:rFonts w:hint="eastAsia" w:ascii="仿宋_GB2312" w:hAnsi="仿宋_GB2312" w:eastAsia="仿宋_GB2312" w:cs="仿宋_GB2312"/>
                <w:sz w:val="24"/>
                <w:szCs w:val="24"/>
              </w:rPr>
            </w:pPr>
          </w:p>
        </w:tc>
        <w:tc>
          <w:tcPr>
            <w:tcW w:w="2471" w:type="dxa"/>
            <w:gridSpan w:val="2"/>
            <w:tcBorders>
              <w:top w:val="single" w:color="auto" w:sz="4" w:space="0"/>
              <w:left w:val="single" w:color="auto" w:sz="4" w:space="0"/>
              <w:bottom w:val="single" w:color="auto" w:sz="4" w:space="0"/>
              <w:right w:val="single" w:color="auto" w:sz="18" w:space="0"/>
            </w:tcBorders>
            <w:noWrap w:val="0"/>
            <w:vAlign w:val="center"/>
          </w:tcPr>
          <w:p>
            <w:pPr>
              <w:adjustRightInd w:val="0"/>
              <w:snapToGrid w:val="0"/>
              <w:jc w:val="right"/>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694" w:type="dxa"/>
            <w:tcBorders>
              <w:top w:val="single" w:color="auto" w:sz="4" w:space="0"/>
              <w:left w:val="single" w:color="auto" w:sz="18"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劳务费</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仿宋_GB2312" w:hAnsi="仿宋_GB2312" w:eastAsia="仿宋_GB2312" w:cs="仿宋_GB2312"/>
                <w:sz w:val="24"/>
                <w:szCs w:val="24"/>
              </w:rPr>
            </w:pPr>
          </w:p>
        </w:tc>
        <w:tc>
          <w:tcPr>
            <w:tcW w:w="13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right"/>
              <w:rPr>
                <w:rFonts w:hint="eastAsia" w:ascii="仿宋_GB2312" w:hAnsi="仿宋_GB2312" w:eastAsia="仿宋_GB2312" w:cs="仿宋_GB2312"/>
                <w:sz w:val="24"/>
                <w:szCs w:val="24"/>
              </w:rPr>
            </w:pPr>
          </w:p>
        </w:tc>
        <w:tc>
          <w:tcPr>
            <w:tcW w:w="2471" w:type="dxa"/>
            <w:gridSpan w:val="2"/>
            <w:tcBorders>
              <w:top w:val="single" w:color="auto" w:sz="4" w:space="0"/>
              <w:left w:val="single" w:color="auto" w:sz="4" w:space="0"/>
              <w:bottom w:val="single" w:color="auto" w:sz="4" w:space="0"/>
              <w:right w:val="single" w:color="auto" w:sz="18" w:space="0"/>
            </w:tcBorders>
            <w:noWrap w:val="0"/>
            <w:vAlign w:val="center"/>
          </w:tcPr>
          <w:p>
            <w:pPr>
              <w:adjustRightInd w:val="0"/>
              <w:snapToGrid w:val="0"/>
              <w:jc w:val="right"/>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694" w:type="dxa"/>
            <w:tcBorders>
              <w:top w:val="single" w:color="auto" w:sz="4" w:space="0"/>
              <w:left w:val="single" w:color="auto" w:sz="18"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专家咨询费</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仿宋_GB2312" w:hAnsi="仿宋_GB2312" w:eastAsia="仿宋_GB2312" w:cs="仿宋_GB2312"/>
                <w:sz w:val="24"/>
                <w:szCs w:val="24"/>
              </w:rPr>
            </w:pPr>
          </w:p>
        </w:tc>
        <w:tc>
          <w:tcPr>
            <w:tcW w:w="13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right"/>
              <w:rPr>
                <w:rFonts w:hint="eastAsia" w:ascii="仿宋_GB2312" w:hAnsi="仿宋_GB2312" w:eastAsia="仿宋_GB2312" w:cs="仿宋_GB2312"/>
                <w:sz w:val="24"/>
                <w:szCs w:val="24"/>
              </w:rPr>
            </w:pPr>
          </w:p>
        </w:tc>
        <w:tc>
          <w:tcPr>
            <w:tcW w:w="2471" w:type="dxa"/>
            <w:gridSpan w:val="2"/>
            <w:tcBorders>
              <w:top w:val="single" w:color="auto" w:sz="4" w:space="0"/>
              <w:left w:val="single" w:color="auto" w:sz="4" w:space="0"/>
              <w:bottom w:val="single" w:color="auto" w:sz="4" w:space="0"/>
              <w:right w:val="single" w:color="auto" w:sz="18" w:space="0"/>
            </w:tcBorders>
            <w:noWrap w:val="0"/>
            <w:vAlign w:val="center"/>
          </w:tcPr>
          <w:p>
            <w:pPr>
              <w:adjustRightInd w:val="0"/>
              <w:snapToGrid w:val="0"/>
              <w:jc w:val="right"/>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694" w:type="dxa"/>
            <w:tcBorders>
              <w:top w:val="single" w:color="auto" w:sz="4" w:space="0"/>
              <w:left w:val="single" w:color="auto" w:sz="18"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w w:val="90"/>
                <w:sz w:val="24"/>
                <w:szCs w:val="24"/>
              </w:rPr>
            </w:pPr>
            <w:r>
              <w:rPr>
                <w:rFonts w:hint="eastAsia" w:ascii="仿宋_GB2312" w:hAnsi="仿宋_GB2312" w:eastAsia="仿宋_GB2312" w:cs="仿宋_GB2312"/>
                <w:sz w:val="24"/>
                <w:szCs w:val="24"/>
              </w:rPr>
              <w:t>管理费</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仿宋_GB2312" w:hAnsi="仿宋_GB2312" w:eastAsia="仿宋_GB2312" w:cs="仿宋_GB2312"/>
                <w:sz w:val="24"/>
                <w:szCs w:val="24"/>
              </w:rPr>
            </w:pPr>
          </w:p>
        </w:tc>
        <w:tc>
          <w:tcPr>
            <w:tcW w:w="13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right"/>
              <w:rPr>
                <w:rFonts w:hint="eastAsia" w:ascii="仿宋_GB2312" w:hAnsi="仿宋_GB2312" w:eastAsia="仿宋_GB2312" w:cs="仿宋_GB2312"/>
                <w:sz w:val="24"/>
                <w:szCs w:val="24"/>
              </w:rPr>
            </w:pPr>
          </w:p>
        </w:tc>
        <w:tc>
          <w:tcPr>
            <w:tcW w:w="2471" w:type="dxa"/>
            <w:gridSpan w:val="2"/>
            <w:tcBorders>
              <w:top w:val="single" w:color="auto" w:sz="4" w:space="0"/>
              <w:left w:val="single" w:color="auto" w:sz="4" w:space="0"/>
              <w:bottom w:val="single" w:color="auto" w:sz="4" w:space="0"/>
              <w:right w:val="single" w:color="auto" w:sz="18" w:space="0"/>
            </w:tcBorders>
            <w:noWrap w:val="0"/>
            <w:vAlign w:val="center"/>
          </w:tcPr>
          <w:p>
            <w:pPr>
              <w:adjustRightInd w:val="0"/>
              <w:snapToGrid w:val="0"/>
              <w:jc w:val="right"/>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252" w:hRule="atLeast"/>
          <w:jc w:val="center"/>
        </w:trPr>
        <w:tc>
          <w:tcPr>
            <w:tcW w:w="2694" w:type="dxa"/>
            <w:tcBorders>
              <w:top w:val="single" w:color="auto" w:sz="4" w:space="0"/>
              <w:left w:val="single" w:color="auto" w:sz="18"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仿宋_GB2312" w:hAnsi="仿宋_GB2312" w:eastAsia="仿宋_GB2312" w:cs="仿宋_GB2312"/>
                <w:sz w:val="24"/>
                <w:szCs w:val="24"/>
              </w:rPr>
            </w:pPr>
          </w:p>
        </w:tc>
        <w:tc>
          <w:tcPr>
            <w:tcW w:w="13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right"/>
              <w:rPr>
                <w:rFonts w:hint="eastAsia" w:ascii="仿宋_GB2312" w:hAnsi="仿宋_GB2312" w:eastAsia="仿宋_GB2312" w:cs="仿宋_GB2312"/>
                <w:sz w:val="24"/>
                <w:szCs w:val="24"/>
              </w:rPr>
            </w:pPr>
          </w:p>
        </w:tc>
        <w:tc>
          <w:tcPr>
            <w:tcW w:w="2471" w:type="dxa"/>
            <w:gridSpan w:val="2"/>
            <w:tcBorders>
              <w:top w:val="single" w:color="auto" w:sz="4" w:space="0"/>
              <w:left w:val="single" w:color="auto" w:sz="4" w:space="0"/>
              <w:bottom w:val="single" w:color="auto" w:sz="4" w:space="0"/>
              <w:right w:val="single" w:color="auto" w:sz="18" w:space="0"/>
            </w:tcBorders>
            <w:noWrap w:val="0"/>
            <w:vAlign w:val="center"/>
          </w:tcPr>
          <w:p>
            <w:pPr>
              <w:adjustRightInd w:val="0"/>
              <w:snapToGrid w:val="0"/>
              <w:ind w:right="480"/>
              <w:jc w:val="center"/>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388" w:hRule="atLeast"/>
          <w:jc w:val="center"/>
        </w:trPr>
        <w:tc>
          <w:tcPr>
            <w:tcW w:w="2694" w:type="dxa"/>
            <w:tcBorders>
              <w:top w:val="single" w:color="auto" w:sz="4" w:space="0"/>
              <w:left w:val="single" w:color="auto" w:sz="18" w:space="0"/>
              <w:bottom w:val="single" w:color="auto" w:sz="12" w:space="0"/>
              <w:right w:val="single" w:color="auto" w:sz="4" w:space="0"/>
            </w:tcBorders>
            <w:noWrap w:val="0"/>
            <w:vAlign w:val="center"/>
          </w:tcPr>
          <w:p>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支出合计</w:t>
            </w:r>
          </w:p>
        </w:tc>
        <w:tc>
          <w:tcPr>
            <w:tcW w:w="1300" w:type="dxa"/>
            <w:tcBorders>
              <w:top w:val="single" w:color="auto" w:sz="4" w:space="0"/>
              <w:left w:val="single" w:color="auto" w:sz="4" w:space="0"/>
              <w:bottom w:val="single" w:color="auto" w:sz="12" w:space="0"/>
              <w:right w:val="single" w:color="auto" w:sz="4" w:space="0"/>
            </w:tcBorders>
            <w:noWrap w:val="0"/>
            <w:vAlign w:val="center"/>
          </w:tcPr>
          <w:p>
            <w:pPr>
              <w:adjustRightInd w:val="0"/>
              <w:snapToGrid w:val="0"/>
              <w:jc w:val="right"/>
              <w:rPr>
                <w:rFonts w:hint="eastAsia" w:ascii="仿宋_GB2312" w:hAnsi="仿宋_GB2312" w:eastAsia="仿宋_GB2312" w:cs="仿宋_GB2312"/>
                <w:sz w:val="24"/>
                <w:szCs w:val="24"/>
              </w:rPr>
            </w:pPr>
          </w:p>
        </w:tc>
        <w:tc>
          <w:tcPr>
            <w:tcW w:w="1332" w:type="dxa"/>
            <w:tcBorders>
              <w:top w:val="single" w:color="auto" w:sz="4" w:space="0"/>
              <w:left w:val="single" w:color="auto" w:sz="4" w:space="0"/>
              <w:bottom w:val="single" w:color="auto" w:sz="12" w:space="0"/>
              <w:right w:val="single" w:color="auto" w:sz="4" w:space="0"/>
            </w:tcBorders>
            <w:noWrap w:val="0"/>
            <w:vAlign w:val="center"/>
          </w:tcPr>
          <w:p>
            <w:pPr>
              <w:adjustRightInd w:val="0"/>
              <w:snapToGrid w:val="0"/>
              <w:jc w:val="right"/>
              <w:rPr>
                <w:rFonts w:hint="eastAsia" w:ascii="仿宋_GB2312" w:hAnsi="仿宋_GB2312" w:eastAsia="仿宋_GB2312" w:cs="仿宋_GB2312"/>
                <w:sz w:val="24"/>
                <w:szCs w:val="24"/>
              </w:rPr>
            </w:pPr>
          </w:p>
        </w:tc>
        <w:tc>
          <w:tcPr>
            <w:tcW w:w="2471" w:type="dxa"/>
            <w:gridSpan w:val="2"/>
            <w:tcBorders>
              <w:top w:val="single" w:color="auto" w:sz="4" w:space="0"/>
              <w:left w:val="single" w:color="auto" w:sz="4" w:space="0"/>
              <w:bottom w:val="single" w:color="auto" w:sz="12" w:space="0"/>
              <w:right w:val="single" w:color="auto" w:sz="18" w:space="0"/>
            </w:tcBorders>
            <w:noWrap w:val="0"/>
            <w:vAlign w:val="center"/>
          </w:tcPr>
          <w:p>
            <w:pPr>
              <w:adjustRightInd w:val="0"/>
              <w:snapToGrid w:val="0"/>
              <w:jc w:val="right"/>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767" w:hRule="atLeast"/>
          <w:jc w:val="center"/>
        </w:trPr>
        <w:tc>
          <w:tcPr>
            <w:tcW w:w="7797" w:type="dxa"/>
            <w:gridSpan w:val="5"/>
            <w:tcBorders>
              <w:top w:val="single" w:color="auto" w:sz="12" w:space="0"/>
              <w:left w:val="single" w:color="auto" w:sz="18" w:space="0"/>
              <w:bottom w:val="single" w:color="auto" w:sz="18" w:space="0"/>
              <w:right w:val="single" w:color="auto" w:sz="18" w:space="0"/>
            </w:tcBorders>
            <w:noWrap w:val="0"/>
            <w:vAlign w:val="top"/>
          </w:tcPr>
          <w:p>
            <w:pPr>
              <w:snapToGrid w:val="0"/>
              <w:rPr>
                <w:rFonts w:hint="eastAsia" w:ascii="仿宋_GB2312" w:hAnsi="仿宋_GB2312" w:eastAsia="仿宋_GB2312" w:cs="仿宋_GB2312"/>
              </w:rPr>
            </w:pPr>
            <w:r>
              <w:rPr>
                <w:rFonts w:hint="eastAsia" w:ascii="仿宋_GB2312" w:hAnsi="仿宋_GB2312" w:eastAsia="仿宋_GB2312" w:cs="仿宋_GB2312"/>
                <w:sz w:val="24"/>
                <w:szCs w:val="24"/>
              </w:rPr>
              <w:t>特别说明：</w:t>
            </w:r>
            <w:r>
              <w:rPr>
                <w:rFonts w:hint="eastAsia" w:ascii="仿宋_GB2312" w:hAnsi="仿宋_GB2312" w:eastAsia="仿宋_GB2312" w:cs="仿宋_GB2312"/>
                <w:sz w:val="24"/>
              </w:rPr>
              <w:t>（购置主要仪器设备须列出决算清单，可另附页。）</w:t>
            </w:r>
          </w:p>
        </w:tc>
      </w:tr>
    </w:tbl>
    <w:p>
      <w:pPr>
        <w:rPr>
          <w:rFonts w:hint="eastAsia" w:ascii="宋体" w:hAnsi="宋体" w:cs="宋体"/>
          <w:sz w:val="28"/>
          <w:szCs w:val="28"/>
        </w:rPr>
      </w:pP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2、项目财务决算表中购置的主要仪器设备清单</w:t>
      </w:r>
    </w:p>
    <w:p>
      <w:pPr>
        <w:spacing w:line="280" w:lineRule="exact"/>
        <w:ind w:firstLine="6840" w:firstLineChars="28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单位：元</w:t>
      </w:r>
    </w:p>
    <w:tbl>
      <w:tblPr>
        <w:tblStyle w:val="5"/>
        <w:tblpPr w:leftFromText="180" w:rightFromText="180" w:vertAnchor="text" w:horzAnchor="margin" w:tblpXSpec="center" w:tblpY="130"/>
        <w:tblW w:w="804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84"/>
        <w:gridCol w:w="2724"/>
        <w:gridCol w:w="1253"/>
        <w:gridCol w:w="701"/>
        <w:gridCol w:w="1492"/>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7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名    称</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型号规格</w:t>
            </w: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数量</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原产地</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价格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72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125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szCs w:val="24"/>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szCs w:val="24"/>
              </w:rPr>
            </w:pPr>
          </w:p>
        </w:tc>
        <w:tc>
          <w:tcPr>
            <w:tcW w:w="14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72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125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szCs w:val="24"/>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szCs w:val="24"/>
              </w:rPr>
            </w:pPr>
          </w:p>
        </w:tc>
        <w:tc>
          <w:tcPr>
            <w:tcW w:w="149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72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125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szCs w:val="24"/>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szCs w:val="24"/>
              </w:rPr>
            </w:pPr>
          </w:p>
        </w:tc>
        <w:tc>
          <w:tcPr>
            <w:tcW w:w="1492" w:type="dxa"/>
            <w:tcBorders>
              <w:top w:val="single" w:color="000000" w:sz="4" w:space="0"/>
              <w:left w:val="single" w:color="000000" w:sz="4" w:space="0"/>
              <w:bottom w:val="single" w:color="000000" w:sz="4" w:space="0"/>
              <w:right w:val="single" w:color="000000" w:sz="4" w:space="0"/>
            </w:tcBorders>
            <w:noWrap w:val="0"/>
            <w:vAlign w:val="center"/>
          </w:tcPr>
          <w:p>
            <w:pPr>
              <w:ind w:firstLine="360" w:firstLineChars="150"/>
              <w:rPr>
                <w:rFonts w:hint="eastAsia" w:ascii="仿宋_GB2312" w:hAnsi="仿宋_GB2312" w:eastAsia="仿宋_GB2312" w:cs="仿宋_GB2312"/>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272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125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szCs w:val="24"/>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szCs w:val="24"/>
              </w:rPr>
            </w:pPr>
          </w:p>
        </w:tc>
        <w:tc>
          <w:tcPr>
            <w:tcW w:w="1492" w:type="dxa"/>
            <w:tcBorders>
              <w:top w:val="single" w:color="000000" w:sz="4" w:space="0"/>
              <w:left w:val="single" w:color="000000" w:sz="4" w:space="0"/>
              <w:bottom w:val="single" w:color="000000" w:sz="4" w:space="0"/>
              <w:right w:val="single" w:color="000000" w:sz="4" w:space="0"/>
            </w:tcBorders>
            <w:noWrap w:val="0"/>
            <w:vAlign w:val="center"/>
          </w:tcPr>
          <w:p>
            <w:pPr>
              <w:ind w:firstLine="360" w:firstLineChars="150"/>
              <w:rPr>
                <w:rFonts w:hint="eastAsia" w:ascii="仿宋_GB2312" w:hAnsi="仿宋_GB2312" w:eastAsia="仿宋_GB2312" w:cs="仿宋_GB2312"/>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exact"/>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szCs w:val="24"/>
              </w:rPr>
            </w:pPr>
          </w:p>
        </w:tc>
        <w:tc>
          <w:tcPr>
            <w:tcW w:w="272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  计</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szCs w:val="24"/>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szCs w:val="24"/>
              </w:rPr>
            </w:pPr>
          </w:p>
        </w:tc>
        <w:tc>
          <w:tcPr>
            <w:tcW w:w="14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szCs w:val="24"/>
              </w:rPr>
            </w:pPr>
          </w:p>
        </w:tc>
      </w:tr>
    </w:tbl>
    <w:p>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3、项目经费的核算、管理</w:t>
      </w:r>
    </w:p>
    <w:p>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XXXXXXXXXXXXXX。</w:t>
      </w:r>
    </w:p>
    <w:p>
      <w:pPr>
        <w:numPr>
          <w:ilvl w:val="0"/>
          <w:numId w:val="4"/>
        </w:numPr>
        <w:spacing w:line="580" w:lineRule="exact"/>
        <w:ind w:firstLine="560" w:firstLineChars="200"/>
        <w:rPr>
          <w:rFonts w:hint="eastAsia" w:ascii="仿宋_GB2312" w:hAnsi="仿宋_GB2312" w:eastAsia="仿宋_GB2312" w:cs="仿宋_GB2312"/>
          <w:sz w:val="28"/>
          <w:szCs w:val="28"/>
          <w:lang w:val="en" w:eastAsia="zh-CN"/>
        </w:rPr>
      </w:pPr>
      <w:r>
        <w:rPr>
          <w:rFonts w:hint="eastAsia" w:ascii="仿宋_GB2312" w:hAnsi="仿宋_GB2312" w:eastAsia="仿宋_GB2312" w:cs="仿宋_GB2312"/>
          <w:sz w:val="28"/>
          <w:szCs w:val="28"/>
          <w:lang w:val="en" w:eastAsia="zh-CN"/>
        </w:rPr>
        <w:t>项目的相关票据</w:t>
      </w:r>
    </w:p>
    <w:p>
      <w:pPr>
        <w:numPr>
          <w:ilvl w:val="0"/>
          <w:numId w:val="0"/>
        </w:numPr>
        <w:spacing w:line="580" w:lineRule="exact"/>
        <w:ind w:left="560"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（1）项目经费支出的发票等。</w:t>
      </w:r>
    </w:p>
    <w:p>
      <w:pPr>
        <w:numPr>
          <w:ilvl w:val="0"/>
          <w:numId w:val="0"/>
        </w:numPr>
        <w:spacing w:line="580" w:lineRule="exact"/>
        <w:ind w:left="560"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（2）项目成果转化收入发票、合同等。</w:t>
      </w:r>
    </w:p>
    <w:p>
      <w:pPr>
        <w:numPr>
          <w:ilvl w:val="0"/>
          <w:numId w:val="0"/>
        </w:numPr>
        <w:spacing w:line="580" w:lineRule="exact"/>
        <w:ind w:left="560"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5、项目承担单位在实施期内的财务报表。</w:t>
      </w:r>
    </w:p>
    <w:p>
      <w:pPr>
        <w:tabs>
          <w:tab w:val="left" w:pos="640"/>
        </w:tabs>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p>
    <w:p>
      <w:pPr>
        <w:jc w:val="both"/>
        <w:rPr>
          <w:rFonts w:hint="default" w:ascii="仿宋_GB2312" w:hAnsi="仿宋_GB2312" w:eastAsia="仿宋_GB2312" w:cs="仿宋_GB2312"/>
          <w:b w:val="0"/>
          <w:bCs/>
          <w:sz w:val="32"/>
          <w:szCs w:val="32"/>
          <w:lang w:val="en-US" w:eastAsia="zh-CN"/>
        </w:rPr>
      </w:pPr>
    </w:p>
    <w:p>
      <w:pPr>
        <w:spacing w:line="600" w:lineRule="exact"/>
        <w:rPr>
          <w:rFonts w:hint="eastAsia" w:ascii="黑体" w:eastAsia="黑体"/>
          <w:sz w:val="32"/>
          <w:szCs w:val="32"/>
        </w:rPr>
      </w:pPr>
    </w:p>
    <w:p>
      <w:pPr>
        <w:numPr>
          <w:ilvl w:val="0"/>
          <w:numId w:val="0"/>
        </w:numPr>
        <w:ind w:leftChars="0"/>
        <w:rPr>
          <w:rFonts w:hint="default" w:ascii="仿宋" w:hAnsi="仿宋" w:eastAsia="仿宋" w:cs="仿宋"/>
          <w:sz w:val="32"/>
          <w:szCs w:val="32"/>
          <w:lang w:val="en-US" w:eastAsia="zh-CN"/>
        </w:rPr>
      </w:pPr>
    </w:p>
    <w:sectPr>
      <w:pgSz w:w="11906" w:h="16838"/>
      <w:pgMar w:top="2098" w:right="1587" w:bottom="1928"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Droid Sans Fallbac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Droid Sans Fallback">
    <w:panose1 w:val="020B0502000000000001"/>
    <w:charset w:val="86"/>
    <w:family w:val="auto"/>
    <w:pitch w:val="default"/>
    <w:sig w:usb0="910002FF" w:usb1="2BDFFCFB" w:usb2="00000036" w:usb3="00000000" w:csb0="203F01FF" w:csb1="D7FF0000"/>
  </w:font>
  <w:font w:name="仿宋_GB2312">
    <w:panose1 w:val="02010609030101010101"/>
    <w:charset w:val="86"/>
    <w:family w:val="auto"/>
    <w:pitch w:val="default"/>
    <w:sig w:usb0="00000001" w:usb1="080E0000" w:usb2="00000000" w:usb3="00000000" w:csb0="00040000" w:csb1="00000000"/>
  </w:font>
  <w:font w:name="方正隶书_GBK">
    <w:altName w:val="Droid Sans Fallback"/>
    <w:panose1 w:val="02000000000000000000"/>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Droid Sans Fallback"/>
    <w:panose1 w:val="02010609060101010101"/>
    <w:charset w:val="86"/>
    <w:family w:val="auto"/>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Akgka0MQIAAGEEAAAOAAAAAAAAAAEAIAAAADUBAABk&#10;cnMvZTJvRG9jLnhtbFBLAQIUABQAAAAIAIdO4kCzSVju0AAAAAUBAAAPAAAAAAAAAAEAIAAAADgA&#10;AABkcnMvZG93bnJldi54bWxQSwUGAAAAAAYABgBZAQAA2AU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Brhfn7MQIAAGEEAAAOAAAAAAAAAAEAIAAAADUBAABk&#10;cnMvZTJvRG9jLnhtbFBLAQIUABQAAAAIAIdO4kCzSVju0AAAAAUBAAAPAAAAAAAAAAEAIAAAADgA&#10;AABkcnMvZG93bnJldi54bWxQSwUGAAAAAAYABgBZAQAA2AU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BC3A2E"/>
    <w:multiLevelType w:val="singleLevel"/>
    <w:tmpl w:val="B7BC3A2E"/>
    <w:lvl w:ilvl="0" w:tentative="0">
      <w:start w:val="4"/>
      <w:numFmt w:val="decimal"/>
      <w:suff w:val="nothing"/>
      <w:lvlText w:val="%1、"/>
      <w:lvlJc w:val="left"/>
    </w:lvl>
  </w:abstractNum>
  <w:abstractNum w:abstractNumId="1">
    <w:nsid w:val="0000000C"/>
    <w:multiLevelType w:val="multilevel"/>
    <w:tmpl w:val="0000000C"/>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D"/>
    <w:multiLevelType w:val="singleLevel"/>
    <w:tmpl w:val="0000000D"/>
    <w:lvl w:ilvl="0" w:tentative="0">
      <w:start w:val="1"/>
      <w:numFmt w:val="chineseCounting"/>
      <w:suff w:val="nothing"/>
      <w:lvlText w:val="%1、"/>
      <w:lvlJc w:val="left"/>
    </w:lvl>
  </w:abstractNum>
  <w:abstractNum w:abstractNumId="3">
    <w:nsid w:val="0E4E92C6"/>
    <w:multiLevelType w:val="singleLevel"/>
    <w:tmpl w:val="0E4E92C6"/>
    <w:lvl w:ilvl="0" w:tentative="0">
      <w:start w:val="1"/>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572F95"/>
    <w:rsid w:val="069762F6"/>
    <w:rsid w:val="0E932A4A"/>
    <w:rsid w:val="100B4A59"/>
    <w:rsid w:val="16820661"/>
    <w:rsid w:val="1EFED077"/>
    <w:rsid w:val="26B14E69"/>
    <w:rsid w:val="2AA97EAB"/>
    <w:rsid w:val="2CFFD53E"/>
    <w:rsid w:val="32572F95"/>
    <w:rsid w:val="3BEFE0FA"/>
    <w:rsid w:val="3FECFCD0"/>
    <w:rsid w:val="4A40698D"/>
    <w:rsid w:val="4DA60A92"/>
    <w:rsid w:val="4F6244DE"/>
    <w:rsid w:val="5DAE76B0"/>
    <w:rsid w:val="5DCF57C2"/>
    <w:rsid w:val="5E3A5706"/>
    <w:rsid w:val="6E5310BF"/>
    <w:rsid w:val="6ECD8DE0"/>
    <w:rsid w:val="7AEBDF25"/>
    <w:rsid w:val="7B9E00A4"/>
    <w:rsid w:val="7BFF5791"/>
    <w:rsid w:val="7D9F0176"/>
    <w:rsid w:val="7DDFC34F"/>
    <w:rsid w:val="7F30646B"/>
    <w:rsid w:val="7F9A9856"/>
    <w:rsid w:val="ADFF05B9"/>
    <w:rsid w:val="BEFD24FB"/>
    <w:rsid w:val="D2DF9E74"/>
    <w:rsid w:val="D9FC8D8B"/>
    <w:rsid w:val="EBBFAB55"/>
    <w:rsid w:val="EF7764F6"/>
    <w:rsid w:val="F65B3771"/>
    <w:rsid w:val="F7DFFA4A"/>
    <w:rsid w:val="F7FFBA32"/>
    <w:rsid w:val="FBFD976D"/>
    <w:rsid w:val="FCBFEC46"/>
    <w:rsid w:val="FEFF2726"/>
    <w:rsid w:val="FFCA3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0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2021-05-15T17:27:00Z</dcterms:created>
  <dc:creator>胡明飞</dc:creator>
  <cp:lastModifiedBy>UOS</cp:lastModifiedBy>
  <cp:lastPrinted>2024-03-09T09:43:00Z</cp:lastPrinted>
  <dcterms:modified xsi:type="dcterms:W3CDTF">2025-11-17T10:00:47Z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y fmtid="{D5CDD505-2E9C-101B-9397-08002B2CF9AE}" pid="3" name="ICV">
    <vt:lpwstr>BCEA1498795740F19D0DCD593FD6B726</vt:lpwstr>
  </property>
</Properties>
</file>